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>
    <v:background id="_x0000_s1025" o:bwmode="white" fillcolor="#dbe5f1 [660]">
      <v:fill r:id="rId5" o:title="60%" type="pattern"/>
    </v:background>
  </w:background>
  <w:body>
    <w:p w:rsidR="00757D79" w:rsidRPr="00E15AAE" w:rsidRDefault="009F62E3" w:rsidP="0061527F">
      <w:pPr>
        <w:jc w:val="center"/>
        <w:rPr>
          <w:color w:val="0F243E" w:themeColor="text2" w:themeShade="80"/>
          <w:sz w:val="60"/>
          <w:szCs w:val="60"/>
        </w:rPr>
      </w:pPr>
      <w:r>
        <w:rPr>
          <w:color w:val="0F243E" w:themeColor="text2" w:themeShade="80"/>
          <w:sz w:val="60"/>
          <w:szCs w:val="60"/>
        </w:rPr>
        <w:t xml:space="preserve">Администрация </w:t>
      </w:r>
      <w:r w:rsidR="00C345C6">
        <w:rPr>
          <w:color w:val="0F243E" w:themeColor="text2" w:themeShade="80"/>
          <w:sz w:val="60"/>
          <w:szCs w:val="60"/>
        </w:rPr>
        <w:t>Новоалександровского</w:t>
      </w:r>
      <w:r w:rsidR="00757D79" w:rsidRPr="00E15AAE">
        <w:rPr>
          <w:color w:val="0F243E" w:themeColor="text2" w:themeShade="80"/>
          <w:sz w:val="60"/>
          <w:szCs w:val="60"/>
        </w:rPr>
        <w:t xml:space="preserve"> сельского поселения</w:t>
      </w:r>
    </w:p>
    <w:p w:rsidR="00DC52B1" w:rsidRPr="00757D79" w:rsidRDefault="00DC52B1" w:rsidP="0061527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9CDEEE3" wp14:editId="4C525F05">
            <wp:extent cx="2495550" cy="1828800"/>
            <wp:effectExtent l="19050" t="0" r="0" b="0"/>
            <wp:docPr id="3" name="Рисунок 2" descr="wpid-50d64363713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id-50d6436371366[1]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054" cy="183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888" w:rsidRPr="00F867EC" w:rsidRDefault="00047A49" w:rsidP="0061527F">
      <w:pPr>
        <w:jc w:val="center"/>
        <w:rPr>
          <w:rFonts w:ascii="Times New Roman" w:hAnsi="Times New Roman" w:cs="Times New Roman"/>
          <w:b/>
          <w:color w:val="00B050"/>
          <w:sz w:val="66"/>
          <w:szCs w:val="66"/>
        </w:rPr>
      </w:pPr>
      <w:r>
        <w:rPr>
          <w:rFonts w:ascii="Times New Roman" w:hAnsi="Times New Roman" w:cs="Times New Roman"/>
          <w:b/>
          <w:color w:val="00B050"/>
          <w:sz w:val="66"/>
          <w:szCs w:val="66"/>
        </w:rPr>
        <w:t>Б</w:t>
      </w:r>
      <w:r w:rsidR="009F62E3" w:rsidRPr="00F867EC">
        <w:rPr>
          <w:rFonts w:ascii="Times New Roman" w:hAnsi="Times New Roman" w:cs="Times New Roman"/>
          <w:b/>
          <w:color w:val="00B050"/>
          <w:sz w:val="66"/>
          <w:szCs w:val="66"/>
        </w:rPr>
        <w:t xml:space="preserve">юджет </w:t>
      </w:r>
      <w:r w:rsidR="00C345C6">
        <w:rPr>
          <w:rFonts w:ascii="Times New Roman" w:hAnsi="Times New Roman" w:cs="Times New Roman"/>
          <w:b/>
          <w:color w:val="00B050"/>
          <w:sz w:val="66"/>
          <w:szCs w:val="66"/>
        </w:rPr>
        <w:t>Новоалександровского</w:t>
      </w:r>
      <w:r w:rsidR="00942888" w:rsidRPr="00F867EC">
        <w:rPr>
          <w:rFonts w:ascii="Times New Roman" w:hAnsi="Times New Roman" w:cs="Times New Roman"/>
          <w:b/>
          <w:color w:val="00B050"/>
          <w:sz w:val="66"/>
          <w:szCs w:val="66"/>
        </w:rPr>
        <w:t xml:space="preserve"> сельского поселения </w:t>
      </w:r>
      <w:r w:rsidR="00C345C6">
        <w:rPr>
          <w:rFonts w:ascii="Times New Roman" w:hAnsi="Times New Roman" w:cs="Times New Roman"/>
          <w:b/>
          <w:color w:val="00B050"/>
          <w:sz w:val="66"/>
          <w:szCs w:val="66"/>
        </w:rPr>
        <w:t>Азовского</w:t>
      </w:r>
      <w:r w:rsidR="00942888" w:rsidRPr="00F867EC">
        <w:rPr>
          <w:rFonts w:ascii="Times New Roman" w:hAnsi="Times New Roman" w:cs="Times New Roman"/>
          <w:b/>
          <w:color w:val="00B050"/>
          <w:sz w:val="66"/>
          <w:szCs w:val="66"/>
        </w:rPr>
        <w:t xml:space="preserve"> района</w:t>
      </w:r>
    </w:p>
    <w:p w:rsidR="00757D79" w:rsidRPr="00F867EC" w:rsidRDefault="00942888" w:rsidP="0061527F">
      <w:pPr>
        <w:jc w:val="center"/>
        <w:rPr>
          <w:rFonts w:ascii="Times New Roman" w:hAnsi="Times New Roman" w:cs="Times New Roman"/>
          <w:b/>
          <w:color w:val="00B050"/>
          <w:sz w:val="66"/>
          <w:szCs w:val="66"/>
        </w:rPr>
      </w:pPr>
      <w:r w:rsidRPr="00F867EC">
        <w:rPr>
          <w:rFonts w:ascii="Times New Roman" w:hAnsi="Times New Roman" w:cs="Times New Roman"/>
          <w:b/>
          <w:color w:val="00B050"/>
          <w:sz w:val="66"/>
          <w:szCs w:val="66"/>
        </w:rPr>
        <w:t xml:space="preserve"> на 201</w:t>
      </w:r>
      <w:r w:rsidR="00B90D68">
        <w:rPr>
          <w:rFonts w:ascii="Times New Roman" w:hAnsi="Times New Roman" w:cs="Times New Roman"/>
          <w:b/>
          <w:color w:val="00B050"/>
          <w:sz w:val="66"/>
          <w:szCs w:val="66"/>
        </w:rPr>
        <w:t>5</w:t>
      </w:r>
      <w:r w:rsidRPr="00F867EC">
        <w:rPr>
          <w:rFonts w:ascii="Times New Roman" w:hAnsi="Times New Roman" w:cs="Times New Roman"/>
          <w:b/>
          <w:color w:val="00B050"/>
          <w:sz w:val="66"/>
          <w:szCs w:val="66"/>
        </w:rPr>
        <w:t xml:space="preserve"> – 201</w:t>
      </w:r>
      <w:r w:rsidR="00B90D68">
        <w:rPr>
          <w:rFonts w:ascii="Times New Roman" w:hAnsi="Times New Roman" w:cs="Times New Roman"/>
          <w:b/>
          <w:color w:val="00B050"/>
          <w:sz w:val="66"/>
          <w:szCs w:val="66"/>
        </w:rPr>
        <w:t>7</w:t>
      </w:r>
      <w:r w:rsidRPr="00F867EC">
        <w:rPr>
          <w:rFonts w:ascii="Times New Roman" w:hAnsi="Times New Roman" w:cs="Times New Roman"/>
          <w:b/>
          <w:color w:val="00B050"/>
          <w:sz w:val="66"/>
          <w:szCs w:val="66"/>
        </w:rPr>
        <w:t xml:space="preserve"> годы</w:t>
      </w:r>
    </w:p>
    <w:p w:rsidR="00F867EC" w:rsidRDefault="004015EB" w:rsidP="00B904CF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F867EC" w:rsidRDefault="00F867EC" w:rsidP="00B904CF">
      <w:pPr>
        <w:rPr>
          <w:sz w:val="40"/>
          <w:szCs w:val="40"/>
        </w:rPr>
      </w:pPr>
    </w:p>
    <w:p w:rsidR="00757D79" w:rsidRPr="00F867EC" w:rsidRDefault="00B90BBC" w:rsidP="00F867EC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 w:rsidRPr="00F867EC">
        <w:rPr>
          <w:rFonts w:ascii="Times New Roman" w:hAnsi="Times New Roman" w:cs="Times New Roman"/>
          <w:color w:val="7030A0"/>
          <w:sz w:val="52"/>
          <w:szCs w:val="52"/>
        </w:rPr>
        <w:t>Основные принципы формирования бюджета на 201</w:t>
      </w:r>
      <w:r w:rsidR="00B90D68">
        <w:rPr>
          <w:rFonts w:ascii="Times New Roman" w:hAnsi="Times New Roman" w:cs="Times New Roman"/>
          <w:color w:val="7030A0"/>
          <w:sz w:val="52"/>
          <w:szCs w:val="52"/>
        </w:rPr>
        <w:t>5</w:t>
      </w:r>
      <w:r w:rsidRPr="00F867EC">
        <w:rPr>
          <w:rFonts w:ascii="Times New Roman" w:hAnsi="Times New Roman" w:cs="Times New Roman"/>
          <w:color w:val="7030A0"/>
          <w:sz w:val="52"/>
          <w:szCs w:val="52"/>
        </w:rPr>
        <w:t xml:space="preserve"> год и на плановый период 201</w:t>
      </w:r>
      <w:r w:rsidR="00B90D68">
        <w:rPr>
          <w:rFonts w:ascii="Times New Roman" w:hAnsi="Times New Roman" w:cs="Times New Roman"/>
          <w:color w:val="7030A0"/>
          <w:sz w:val="52"/>
          <w:szCs w:val="52"/>
        </w:rPr>
        <w:t>6</w:t>
      </w:r>
      <w:r w:rsidRPr="00F867EC">
        <w:rPr>
          <w:rFonts w:ascii="Times New Roman" w:hAnsi="Times New Roman" w:cs="Times New Roman"/>
          <w:color w:val="7030A0"/>
          <w:sz w:val="52"/>
          <w:szCs w:val="52"/>
        </w:rPr>
        <w:t xml:space="preserve"> и 201</w:t>
      </w:r>
      <w:r w:rsidR="00B90D68">
        <w:rPr>
          <w:rFonts w:ascii="Times New Roman" w:hAnsi="Times New Roman" w:cs="Times New Roman"/>
          <w:color w:val="7030A0"/>
          <w:sz w:val="52"/>
          <w:szCs w:val="52"/>
        </w:rPr>
        <w:t>7</w:t>
      </w:r>
      <w:r w:rsidRPr="00F867EC">
        <w:rPr>
          <w:rFonts w:ascii="Times New Roman" w:hAnsi="Times New Roman" w:cs="Times New Roman"/>
          <w:color w:val="7030A0"/>
          <w:sz w:val="52"/>
          <w:szCs w:val="52"/>
        </w:rPr>
        <w:t xml:space="preserve"> годов</w:t>
      </w:r>
    </w:p>
    <w:p w:rsidR="00757D79" w:rsidRPr="00E15AAE" w:rsidRDefault="00F554F8" w:rsidP="00B90BBC">
      <w:pPr>
        <w:rPr>
          <w:color w:val="7030A0"/>
          <w:sz w:val="72"/>
          <w:szCs w:val="72"/>
        </w:rPr>
      </w:pPr>
      <w:r>
        <w:rPr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117D1" wp14:editId="608B6831">
                <wp:simplePos x="0" y="0"/>
                <wp:positionH relativeFrom="column">
                  <wp:posOffset>99060</wp:posOffset>
                </wp:positionH>
                <wp:positionV relativeFrom="paragraph">
                  <wp:posOffset>25400</wp:posOffset>
                </wp:positionV>
                <wp:extent cx="9477375" cy="733425"/>
                <wp:effectExtent l="9525" t="14605" r="19050" b="3302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7375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6EEE" w:rsidRPr="000F2472" w:rsidRDefault="00F56EEE" w:rsidP="000F2472">
                            <w:pPr>
                              <w:jc w:val="center"/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 w:rsidRPr="000F2472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Проведение эффективной бюджетной 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7.8pt;margin-top:2pt;width:746.2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F56EEE" w:rsidRPr="000F2472" w:rsidRDefault="00F56EEE" w:rsidP="000F2472">
                      <w:pPr>
                        <w:jc w:val="center"/>
                        <w:rPr>
                          <w:rFonts w:ascii="Georgia" w:hAnsi="Georgia"/>
                          <w:sz w:val="40"/>
                          <w:szCs w:val="40"/>
                        </w:rPr>
                      </w:pPr>
                      <w:r w:rsidRPr="000F2472">
                        <w:rPr>
                          <w:rFonts w:ascii="Georgia" w:hAnsi="Georgia"/>
                          <w:sz w:val="40"/>
                          <w:szCs w:val="40"/>
                        </w:rPr>
                        <w:t>Проведение эффективной бюджетной политики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7D79" w:rsidRDefault="00F554F8" w:rsidP="00F56EEE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913A3" wp14:editId="45E34D60">
                <wp:simplePos x="0" y="0"/>
                <wp:positionH relativeFrom="column">
                  <wp:posOffset>99060</wp:posOffset>
                </wp:positionH>
                <wp:positionV relativeFrom="paragraph">
                  <wp:posOffset>66040</wp:posOffset>
                </wp:positionV>
                <wp:extent cx="9477375" cy="790575"/>
                <wp:effectExtent l="9525" t="13970" r="19050" b="33655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737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B5F18" w:rsidRPr="000F2472" w:rsidRDefault="005B5F18" w:rsidP="000F2472">
                            <w:pPr>
                              <w:jc w:val="center"/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 w:rsidRPr="000F2472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Формирование устойчивой собственной доходной базы и создание стимулов по ее наращиванию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7" style="position:absolute;margin-left:7.8pt;margin-top:5.2pt;width:746.2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5B5F18" w:rsidRPr="000F2472" w:rsidRDefault="005B5F18" w:rsidP="000F2472">
                      <w:pPr>
                        <w:jc w:val="center"/>
                        <w:rPr>
                          <w:rFonts w:ascii="Georgia" w:hAnsi="Georgia"/>
                          <w:sz w:val="40"/>
                          <w:szCs w:val="40"/>
                        </w:rPr>
                      </w:pPr>
                      <w:r w:rsidRPr="000F2472">
                        <w:rPr>
                          <w:rFonts w:ascii="Georgia" w:hAnsi="Georgia"/>
                          <w:sz w:val="40"/>
                          <w:szCs w:val="40"/>
                        </w:rPr>
                        <w:t>Формирование устойчивой собственной доходной базы и создание стимулов по ее наращиванию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7D79" w:rsidRDefault="00F554F8" w:rsidP="00F56EEE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C2AB3" wp14:editId="1F9EF22A">
                <wp:simplePos x="0" y="0"/>
                <wp:positionH relativeFrom="column">
                  <wp:posOffset>99060</wp:posOffset>
                </wp:positionH>
                <wp:positionV relativeFrom="paragraph">
                  <wp:posOffset>212090</wp:posOffset>
                </wp:positionV>
                <wp:extent cx="9477375" cy="742950"/>
                <wp:effectExtent l="9525" t="14605" r="19050" b="3302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737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F2472" w:rsidRPr="000F2472" w:rsidRDefault="000F2472" w:rsidP="000F2472">
                            <w:pPr>
                              <w:jc w:val="center"/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 w:rsidRPr="000F2472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Обеспечение сбалансированности 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8" style="position:absolute;margin-left:7.8pt;margin-top:16.7pt;width:746.2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0F2472" w:rsidRPr="000F2472" w:rsidRDefault="000F2472" w:rsidP="000F2472">
                      <w:pPr>
                        <w:jc w:val="center"/>
                        <w:rPr>
                          <w:rFonts w:ascii="Georgia" w:hAnsi="Georgia"/>
                          <w:sz w:val="40"/>
                          <w:szCs w:val="40"/>
                        </w:rPr>
                      </w:pPr>
                      <w:r w:rsidRPr="000F2472">
                        <w:rPr>
                          <w:rFonts w:ascii="Georgia" w:hAnsi="Georgia"/>
                          <w:sz w:val="40"/>
                          <w:szCs w:val="40"/>
                        </w:rPr>
                        <w:t>Обеспечение сбалансированности бюджета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7D79" w:rsidRDefault="00F554F8" w:rsidP="00F56EEE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BD06A2" wp14:editId="01B4325F">
                <wp:simplePos x="0" y="0"/>
                <wp:positionH relativeFrom="column">
                  <wp:posOffset>99060</wp:posOffset>
                </wp:positionH>
                <wp:positionV relativeFrom="paragraph">
                  <wp:posOffset>300355</wp:posOffset>
                </wp:positionV>
                <wp:extent cx="9477375" cy="752475"/>
                <wp:effectExtent l="9525" t="14605" r="19050" b="3302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737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345C6" w:rsidRPr="00C72281" w:rsidRDefault="00C345C6" w:rsidP="00C345C6">
                            <w:pPr>
                              <w:jc w:val="center"/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 w:rsidRPr="00C72281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Обеспечение в полном объеме социальных обязательств</w:t>
                            </w:r>
                          </w:p>
                          <w:p w:rsidR="000F2472" w:rsidRPr="00C345C6" w:rsidRDefault="000F2472" w:rsidP="00204D18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9" style="position:absolute;margin-left:7.8pt;margin-top:23.65pt;width:746.2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C345C6" w:rsidRPr="00C72281" w:rsidRDefault="00C345C6" w:rsidP="00C345C6">
                      <w:pPr>
                        <w:jc w:val="center"/>
                        <w:rPr>
                          <w:rFonts w:ascii="Georgia" w:hAnsi="Georgia"/>
                          <w:sz w:val="40"/>
                          <w:szCs w:val="40"/>
                        </w:rPr>
                      </w:pPr>
                      <w:r w:rsidRPr="00C72281">
                        <w:rPr>
                          <w:rFonts w:ascii="Georgia" w:hAnsi="Georgia"/>
                          <w:sz w:val="40"/>
                          <w:szCs w:val="40"/>
                        </w:rPr>
                        <w:t>Обеспечение в полном объеме социальных обязательств</w:t>
                      </w:r>
                    </w:p>
                    <w:p w:rsidR="000F2472" w:rsidRPr="00C345C6" w:rsidRDefault="000F2472" w:rsidP="00204D18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7D79" w:rsidRDefault="00F554F8" w:rsidP="00F56EEE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FD1EDB" wp14:editId="2195A82E">
                <wp:simplePos x="0" y="0"/>
                <wp:positionH relativeFrom="column">
                  <wp:posOffset>99060</wp:posOffset>
                </wp:positionH>
                <wp:positionV relativeFrom="paragraph">
                  <wp:posOffset>398145</wp:posOffset>
                </wp:positionV>
                <wp:extent cx="9477375" cy="714375"/>
                <wp:effectExtent l="9525" t="13970" r="19050" b="33655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7375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F2472" w:rsidRPr="00C72281" w:rsidRDefault="000F2472" w:rsidP="00C72281">
                            <w:pPr>
                              <w:jc w:val="center"/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 w:rsidRPr="00C72281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Программно-целевой метод бюджетного планирования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0" style="position:absolute;margin-left:7.8pt;margin-top:31.35pt;width:746.2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0F2472" w:rsidRPr="00C72281" w:rsidRDefault="000F2472" w:rsidP="00C72281">
                      <w:pPr>
                        <w:jc w:val="center"/>
                        <w:rPr>
                          <w:rFonts w:ascii="Georgia" w:hAnsi="Georgia"/>
                          <w:sz w:val="40"/>
                          <w:szCs w:val="40"/>
                        </w:rPr>
                      </w:pPr>
                      <w:r w:rsidRPr="00C72281">
                        <w:rPr>
                          <w:rFonts w:ascii="Georgia" w:hAnsi="Georgia"/>
                          <w:sz w:val="40"/>
                          <w:szCs w:val="40"/>
                        </w:rPr>
                        <w:t>Программно-целевой метод бюджетного планирования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68EE" w:rsidRPr="00B904CF" w:rsidRDefault="00945494" w:rsidP="00945494">
      <w:pPr>
        <w:jc w:val="center"/>
        <w:rPr>
          <w:rFonts w:ascii="Times New Roman" w:hAnsi="Times New Roman" w:cs="Times New Roman"/>
          <w:color w:val="C00000"/>
          <w:sz w:val="64"/>
          <w:szCs w:val="64"/>
        </w:rPr>
      </w:pPr>
      <w:r w:rsidRPr="00B904CF">
        <w:rPr>
          <w:rFonts w:ascii="Times New Roman" w:hAnsi="Times New Roman" w:cs="Times New Roman"/>
          <w:color w:val="C00000"/>
          <w:sz w:val="64"/>
          <w:szCs w:val="64"/>
        </w:rPr>
        <w:lastRenderedPageBreak/>
        <w:t>О</w:t>
      </w:r>
      <w:r w:rsidR="001268EE" w:rsidRPr="00B904CF">
        <w:rPr>
          <w:rFonts w:ascii="Times New Roman" w:hAnsi="Times New Roman" w:cs="Times New Roman"/>
          <w:color w:val="C00000"/>
          <w:sz w:val="64"/>
          <w:szCs w:val="64"/>
        </w:rPr>
        <w:t>сновные парам</w:t>
      </w:r>
      <w:r w:rsidR="009F62E3" w:rsidRPr="00B904CF">
        <w:rPr>
          <w:rFonts w:ascii="Times New Roman" w:hAnsi="Times New Roman" w:cs="Times New Roman"/>
          <w:color w:val="C00000"/>
          <w:sz w:val="64"/>
          <w:szCs w:val="64"/>
        </w:rPr>
        <w:t xml:space="preserve">етры бюджета </w:t>
      </w:r>
      <w:r w:rsidR="00C345C6">
        <w:rPr>
          <w:rFonts w:ascii="Times New Roman" w:hAnsi="Times New Roman" w:cs="Times New Roman"/>
          <w:color w:val="C00000"/>
          <w:sz w:val="64"/>
          <w:szCs w:val="64"/>
        </w:rPr>
        <w:t>Новоалександровского</w:t>
      </w:r>
      <w:r w:rsidR="001268EE" w:rsidRPr="00B904CF">
        <w:rPr>
          <w:rFonts w:ascii="Times New Roman" w:hAnsi="Times New Roman" w:cs="Times New Roman"/>
          <w:color w:val="C00000"/>
          <w:sz w:val="64"/>
          <w:szCs w:val="64"/>
        </w:rPr>
        <w:t xml:space="preserve"> сельского поселения </w:t>
      </w:r>
      <w:r w:rsidR="00C345C6">
        <w:rPr>
          <w:rFonts w:ascii="Times New Roman" w:hAnsi="Times New Roman" w:cs="Times New Roman"/>
          <w:color w:val="C00000"/>
          <w:sz w:val="64"/>
          <w:szCs w:val="64"/>
        </w:rPr>
        <w:t>Азовского</w:t>
      </w:r>
      <w:r w:rsidR="00E15AAE" w:rsidRPr="00B904CF">
        <w:rPr>
          <w:rFonts w:ascii="Times New Roman" w:hAnsi="Times New Roman" w:cs="Times New Roman"/>
          <w:color w:val="C00000"/>
          <w:sz w:val="64"/>
          <w:szCs w:val="64"/>
        </w:rPr>
        <w:t xml:space="preserve"> района на 201</w:t>
      </w:r>
      <w:r w:rsidR="00B90D68">
        <w:rPr>
          <w:rFonts w:ascii="Times New Roman" w:hAnsi="Times New Roman" w:cs="Times New Roman"/>
          <w:color w:val="C00000"/>
          <w:sz w:val="64"/>
          <w:szCs w:val="64"/>
        </w:rPr>
        <w:t>5</w:t>
      </w:r>
      <w:r w:rsidR="00E15AAE" w:rsidRPr="00B904CF">
        <w:rPr>
          <w:rFonts w:ascii="Times New Roman" w:hAnsi="Times New Roman" w:cs="Times New Roman"/>
          <w:color w:val="C00000"/>
          <w:sz w:val="64"/>
          <w:szCs w:val="64"/>
        </w:rPr>
        <w:t xml:space="preserve"> год и </w:t>
      </w:r>
      <w:r w:rsidR="00B90D68">
        <w:rPr>
          <w:rFonts w:ascii="Times New Roman" w:hAnsi="Times New Roman" w:cs="Times New Roman"/>
          <w:color w:val="C00000"/>
          <w:sz w:val="64"/>
          <w:szCs w:val="64"/>
        </w:rPr>
        <w:t xml:space="preserve">  плановый период 2016</w:t>
      </w:r>
      <w:r w:rsidR="001268EE" w:rsidRPr="00B904CF">
        <w:rPr>
          <w:rFonts w:ascii="Times New Roman" w:hAnsi="Times New Roman" w:cs="Times New Roman"/>
          <w:color w:val="C00000"/>
          <w:sz w:val="64"/>
          <w:szCs w:val="64"/>
        </w:rPr>
        <w:t xml:space="preserve"> и 201</w:t>
      </w:r>
      <w:r w:rsidR="00B90D68">
        <w:rPr>
          <w:rFonts w:ascii="Times New Roman" w:hAnsi="Times New Roman" w:cs="Times New Roman"/>
          <w:color w:val="C00000"/>
          <w:sz w:val="64"/>
          <w:szCs w:val="64"/>
        </w:rPr>
        <w:t>7</w:t>
      </w:r>
      <w:r w:rsidR="001268EE" w:rsidRPr="00B904CF">
        <w:rPr>
          <w:rFonts w:ascii="Times New Roman" w:hAnsi="Times New Roman" w:cs="Times New Roman"/>
          <w:color w:val="C00000"/>
          <w:sz w:val="64"/>
          <w:szCs w:val="64"/>
        </w:rPr>
        <w:t xml:space="preserve"> годов.</w:t>
      </w:r>
    </w:p>
    <w:p w:rsidR="00C85E80" w:rsidRPr="00C85E80" w:rsidRDefault="00C85E80" w:rsidP="00C85E80">
      <w:pPr>
        <w:jc w:val="right"/>
        <w:rPr>
          <w:rFonts w:ascii="Georgia" w:hAnsi="Georgia"/>
          <w:sz w:val="28"/>
          <w:szCs w:val="28"/>
        </w:rPr>
      </w:pPr>
      <w:r w:rsidRPr="00C85E80">
        <w:rPr>
          <w:rFonts w:ascii="Georgia" w:hAnsi="Georgia"/>
          <w:sz w:val="28"/>
          <w:szCs w:val="28"/>
        </w:rPr>
        <w:t>(тыс. рублей)</w:t>
      </w:r>
    </w:p>
    <w:tbl>
      <w:tblPr>
        <w:tblStyle w:val="a5"/>
        <w:tblW w:w="14425" w:type="dxa"/>
        <w:tblLook w:val="04A0" w:firstRow="1" w:lastRow="0" w:firstColumn="1" w:lastColumn="0" w:noHBand="0" w:noVBand="1"/>
      </w:tblPr>
      <w:tblGrid>
        <w:gridCol w:w="7779"/>
        <w:gridCol w:w="2535"/>
        <w:gridCol w:w="2127"/>
        <w:gridCol w:w="1984"/>
      </w:tblGrid>
      <w:tr w:rsidR="00834E55" w:rsidRPr="004C517A" w:rsidTr="00C345C6">
        <w:tc>
          <w:tcPr>
            <w:tcW w:w="7779" w:type="dxa"/>
            <w:shd w:val="clear" w:color="auto" w:fill="8DB3E2" w:themeFill="text2" w:themeFillTint="66"/>
          </w:tcPr>
          <w:p w:rsidR="00834E55" w:rsidRPr="004C517A" w:rsidRDefault="00834E55" w:rsidP="00437596">
            <w:pPr>
              <w:shd w:val="clear" w:color="auto" w:fill="00B0F0"/>
              <w:rPr>
                <w:sz w:val="40"/>
                <w:szCs w:val="40"/>
              </w:rPr>
            </w:pPr>
          </w:p>
        </w:tc>
        <w:tc>
          <w:tcPr>
            <w:tcW w:w="2535" w:type="dxa"/>
            <w:shd w:val="clear" w:color="auto" w:fill="8DB3E2" w:themeFill="text2" w:themeFillTint="66"/>
          </w:tcPr>
          <w:p w:rsidR="00834E55" w:rsidRPr="00834E55" w:rsidRDefault="00834E55" w:rsidP="00B90D68">
            <w:pPr>
              <w:shd w:val="clear" w:color="auto" w:fill="00B0F0"/>
              <w:jc w:val="right"/>
              <w:rPr>
                <w:sz w:val="40"/>
                <w:szCs w:val="40"/>
                <w:lang w:val="en-US"/>
              </w:rPr>
            </w:pPr>
            <w:r w:rsidRPr="004C517A">
              <w:rPr>
                <w:sz w:val="40"/>
                <w:szCs w:val="40"/>
              </w:rPr>
              <w:t>201</w:t>
            </w:r>
            <w:r w:rsidR="00B90D68">
              <w:rPr>
                <w:sz w:val="40"/>
                <w:szCs w:val="40"/>
              </w:rPr>
              <w:t>5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834E55" w:rsidRPr="004C517A" w:rsidRDefault="00834E55" w:rsidP="00B90D68">
            <w:pPr>
              <w:shd w:val="clear" w:color="auto" w:fill="00B0F0"/>
              <w:jc w:val="right"/>
              <w:rPr>
                <w:sz w:val="40"/>
                <w:szCs w:val="40"/>
              </w:rPr>
            </w:pPr>
            <w:r w:rsidRPr="004C517A">
              <w:rPr>
                <w:sz w:val="40"/>
                <w:szCs w:val="40"/>
              </w:rPr>
              <w:t>201</w:t>
            </w:r>
            <w:r w:rsidR="00B90D68">
              <w:rPr>
                <w:sz w:val="40"/>
                <w:szCs w:val="40"/>
              </w:rPr>
              <w:t>6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834E55" w:rsidRPr="004C517A" w:rsidRDefault="00834E55" w:rsidP="00C22FD5">
            <w:pPr>
              <w:shd w:val="clear" w:color="auto" w:fill="00B0F0"/>
              <w:jc w:val="right"/>
              <w:rPr>
                <w:sz w:val="40"/>
                <w:szCs w:val="40"/>
              </w:rPr>
            </w:pPr>
            <w:r w:rsidRPr="004C517A">
              <w:rPr>
                <w:sz w:val="40"/>
                <w:szCs w:val="40"/>
              </w:rPr>
              <w:t>201</w:t>
            </w:r>
            <w:r w:rsidR="00B90D68">
              <w:rPr>
                <w:sz w:val="40"/>
                <w:szCs w:val="40"/>
              </w:rPr>
              <w:t>7</w:t>
            </w:r>
          </w:p>
        </w:tc>
      </w:tr>
      <w:tr w:rsidR="00834E55" w:rsidRPr="004C517A" w:rsidTr="00C345C6">
        <w:tc>
          <w:tcPr>
            <w:tcW w:w="7779" w:type="dxa"/>
          </w:tcPr>
          <w:p w:rsidR="00834E55" w:rsidRPr="004C517A" w:rsidRDefault="00834E55" w:rsidP="00437596">
            <w:pPr>
              <w:shd w:val="clear" w:color="auto" w:fill="B6DDE8" w:themeFill="accent5" w:themeFillTint="66"/>
              <w:rPr>
                <w:sz w:val="40"/>
                <w:szCs w:val="40"/>
              </w:rPr>
            </w:pPr>
            <w:r w:rsidRPr="004C517A">
              <w:rPr>
                <w:sz w:val="40"/>
                <w:szCs w:val="40"/>
                <w:lang w:val="en-US"/>
              </w:rPr>
              <w:t>I</w:t>
            </w:r>
            <w:r w:rsidRPr="004C517A">
              <w:rPr>
                <w:sz w:val="40"/>
                <w:szCs w:val="40"/>
              </w:rPr>
              <w:t>.Доходы</w:t>
            </w:r>
          </w:p>
        </w:tc>
        <w:tc>
          <w:tcPr>
            <w:tcW w:w="2535" w:type="dxa"/>
          </w:tcPr>
          <w:p w:rsidR="00834E55" w:rsidRPr="00B90D68" w:rsidRDefault="00B90D68" w:rsidP="00B90D68">
            <w:pPr>
              <w:shd w:val="clear" w:color="auto" w:fill="B6DDE8" w:themeFill="accent5" w:themeFillTint="66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14 126</w:t>
            </w:r>
            <w:r w:rsidR="00834E55">
              <w:rPr>
                <w:sz w:val="40"/>
                <w:szCs w:val="40"/>
                <w:lang w:val="en-US"/>
              </w:rPr>
              <w:t>.</w:t>
            </w:r>
            <w:r>
              <w:rPr>
                <w:sz w:val="40"/>
                <w:szCs w:val="40"/>
              </w:rPr>
              <w:t>9</w:t>
            </w:r>
          </w:p>
        </w:tc>
        <w:tc>
          <w:tcPr>
            <w:tcW w:w="2127" w:type="dxa"/>
          </w:tcPr>
          <w:p w:rsidR="00834E55" w:rsidRPr="00C1105E" w:rsidRDefault="00B90D68" w:rsidP="00C1105E">
            <w:pPr>
              <w:shd w:val="clear" w:color="auto" w:fill="B6DDE8" w:themeFill="accent5" w:themeFillTint="66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16 343</w:t>
            </w:r>
            <w:r w:rsidR="00834E55">
              <w:rPr>
                <w:sz w:val="40"/>
                <w:szCs w:val="40"/>
                <w:lang w:val="en-US"/>
              </w:rPr>
              <w:t>.</w:t>
            </w:r>
            <w:r w:rsidR="00C1105E">
              <w:rPr>
                <w:sz w:val="40"/>
                <w:szCs w:val="40"/>
              </w:rPr>
              <w:t>5</w:t>
            </w:r>
          </w:p>
        </w:tc>
        <w:tc>
          <w:tcPr>
            <w:tcW w:w="1984" w:type="dxa"/>
          </w:tcPr>
          <w:p w:rsidR="00834E55" w:rsidRPr="00B90D68" w:rsidRDefault="00C1105E" w:rsidP="00B90D68">
            <w:pPr>
              <w:shd w:val="clear" w:color="auto" w:fill="B6DDE8" w:themeFill="accent5" w:themeFillTint="66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B90D68">
              <w:rPr>
                <w:sz w:val="40"/>
                <w:szCs w:val="40"/>
              </w:rPr>
              <w:t>4 440</w:t>
            </w:r>
            <w:r w:rsidR="00834E55">
              <w:rPr>
                <w:sz w:val="40"/>
                <w:szCs w:val="40"/>
                <w:lang w:val="en-US"/>
              </w:rPr>
              <w:t>.</w:t>
            </w:r>
            <w:r w:rsidR="00B90D68">
              <w:rPr>
                <w:sz w:val="40"/>
                <w:szCs w:val="40"/>
              </w:rPr>
              <w:t>1</w:t>
            </w:r>
          </w:p>
        </w:tc>
      </w:tr>
      <w:tr w:rsidR="00834E55" w:rsidRPr="004C517A" w:rsidTr="00C345C6">
        <w:tc>
          <w:tcPr>
            <w:tcW w:w="7779" w:type="dxa"/>
          </w:tcPr>
          <w:p w:rsidR="00834E55" w:rsidRPr="004C517A" w:rsidRDefault="00834E55" w:rsidP="00437596">
            <w:pPr>
              <w:shd w:val="clear" w:color="auto" w:fill="B6DDE8" w:themeFill="accent5" w:themeFillTint="66"/>
              <w:rPr>
                <w:sz w:val="40"/>
                <w:szCs w:val="40"/>
              </w:rPr>
            </w:pPr>
            <w:r w:rsidRPr="004C517A">
              <w:rPr>
                <w:sz w:val="40"/>
                <w:szCs w:val="40"/>
              </w:rPr>
              <w:t>из них:</w:t>
            </w:r>
          </w:p>
        </w:tc>
        <w:tc>
          <w:tcPr>
            <w:tcW w:w="2535" w:type="dxa"/>
          </w:tcPr>
          <w:p w:rsidR="00834E55" w:rsidRPr="004C517A" w:rsidRDefault="00834E55" w:rsidP="00437596">
            <w:pPr>
              <w:shd w:val="clear" w:color="auto" w:fill="B6DDE8" w:themeFill="accent5" w:themeFillTint="66"/>
              <w:jc w:val="right"/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:rsidR="00834E55" w:rsidRPr="004C517A" w:rsidRDefault="00834E55" w:rsidP="00437596">
            <w:pPr>
              <w:shd w:val="clear" w:color="auto" w:fill="B6DDE8" w:themeFill="accent5" w:themeFillTint="66"/>
              <w:jc w:val="right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834E55" w:rsidRPr="004C517A" w:rsidRDefault="00834E55" w:rsidP="00437596">
            <w:pPr>
              <w:shd w:val="clear" w:color="auto" w:fill="B6DDE8" w:themeFill="accent5" w:themeFillTint="66"/>
              <w:jc w:val="right"/>
              <w:rPr>
                <w:sz w:val="40"/>
                <w:szCs w:val="40"/>
              </w:rPr>
            </w:pPr>
          </w:p>
        </w:tc>
      </w:tr>
      <w:tr w:rsidR="00834E55" w:rsidRPr="004C517A" w:rsidTr="00C345C6">
        <w:tc>
          <w:tcPr>
            <w:tcW w:w="7779" w:type="dxa"/>
          </w:tcPr>
          <w:p w:rsidR="00834E55" w:rsidRPr="004C517A" w:rsidRDefault="00834E55" w:rsidP="00437596">
            <w:pPr>
              <w:shd w:val="clear" w:color="auto" w:fill="B6DDE8" w:themeFill="accent5" w:themeFillTint="66"/>
              <w:rPr>
                <w:b/>
                <w:sz w:val="40"/>
                <w:szCs w:val="40"/>
              </w:rPr>
            </w:pPr>
            <w:r w:rsidRPr="004C517A">
              <w:rPr>
                <w:b/>
                <w:sz w:val="40"/>
                <w:szCs w:val="40"/>
              </w:rPr>
              <w:t>Налоговые и неналоговые доходы</w:t>
            </w:r>
          </w:p>
        </w:tc>
        <w:tc>
          <w:tcPr>
            <w:tcW w:w="2535" w:type="dxa"/>
          </w:tcPr>
          <w:p w:rsidR="00834E55" w:rsidRPr="004C517A" w:rsidRDefault="00B90D68" w:rsidP="00B90D68">
            <w:pPr>
              <w:shd w:val="clear" w:color="auto" w:fill="B6DDE8" w:themeFill="accent5" w:themeFillTint="66"/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13 962</w:t>
            </w:r>
            <w:r w:rsidR="00A4323F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2127" w:type="dxa"/>
          </w:tcPr>
          <w:p w:rsidR="00834E55" w:rsidRPr="00A4323F" w:rsidRDefault="00A4323F" w:rsidP="00B90D68">
            <w:pPr>
              <w:shd w:val="clear" w:color="auto" w:fill="B6DDE8" w:themeFill="accent5" w:themeFillTint="66"/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B90D68">
              <w:rPr>
                <w:b/>
                <w:sz w:val="40"/>
                <w:szCs w:val="40"/>
              </w:rPr>
              <w:t>3</w:t>
            </w:r>
            <w:r>
              <w:rPr>
                <w:b/>
                <w:sz w:val="40"/>
                <w:szCs w:val="40"/>
              </w:rPr>
              <w:t> </w:t>
            </w:r>
            <w:r w:rsidR="00B90D68">
              <w:rPr>
                <w:b/>
                <w:sz w:val="40"/>
                <w:szCs w:val="40"/>
              </w:rPr>
              <w:t>768</w:t>
            </w:r>
            <w:r>
              <w:rPr>
                <w:b/>
                <w:sz w:val="40"/>
                <w:szCs w:val="40"/>
              </w:rPr>
              <w:t>.</w:t>
            </w:r>
            <w:r w:rsidR="00B90D68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984" w:type="dxa"/>
          </w:tcPr>
          <w:p w:rsidR="00834E55" w:rsidRPr="00A4323F" w:rsidRDefault="00A4323F" w:rsidP="00B90D68">
            <w:pPr>
              <w:shd w:val="clear" w:color="auto" w:fill="B6DDE8" w:themeFill="accent5" w:themeFillTint="66"/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B90D68">
              <w:rPr>
                <w:b/>
                <w:sz w:val="40"/>
                <w:szCs w:val="40"/>
              </w:rPr>
              <w:t>4</w:t>
            </w:r>
            <w:r>
              <w:rPr>
                <w:b/>
                <w:sz w:val="40"/>
                <w:szCs w:val="40"/>
              </w:rPr>
              <w:t> </w:t>
            </w:r>
            <w:r w:rsidR="00B90D68">
              <w:rPr>
                <w:b/>
                <w:sz w:val="40"/>
                <w:szCs w:val="40"/>
              </w:rPr>
              <w:t>280</w:t>
            </w:r>
            <w:r>
              <w:rPr>
                <w:b/>
                <w:sz w:val="40"/>
                <w:szCs w:val="40"/>
              </w:rPr>
              <w:t>.</w:t>
            </w:r>
            <w:r w:rsidR="00B90D68">
              <w:rPr>
                <w:b/>
                <w:sz w:val="40"/>
                <w:szCs w:val="40"/>
              </w:rPr>
              <w:t>5</w:t>
            </w:r>
          </w:p>
        </w:tc>
      </w:tr>
      <w:tr w:rsidR="00834E55" w:rsidRPr="004C517A" w:rsidTr="00C345C6">
        <w:tc>
          <w:tcPr>
            <w:tcW w:w="7779" w:type="dxa"/>
          </w:tcPr>
          <w:p w:rsidR="00834E55" w:rsidRPr="004C517A" w:rsidRDefault="00834E55" w:rsidP="00437596">
            <w:pPr>
              <w:shd w:val="clear" w:color="auto" w:fill="B6DDE8" w:themeFill="accent5" w:themeFillTint="66"/>
              <w:rPr>
                <w:b/>
                <w:sz w:val="40"/>
                <w:szCs w:val="40"/>
              </w:rPr>
            </w:pPr>
            <w:r w:rsidRPr="004C517A">
              <w:rPr>
                <w:b/>
                <w:sz w:val="40"/>
                <w:szCs w:val="40"/>
              </w:rPr>
              <w:t>Безвозмездные поступления</w:t>
            </w:r>
          </w:p>
        </w:tc>
        <w:tc>
          <w:tcPr>
            <w:tcW w:w="2535" w:type="dxa"/>
          </w:tcPr>
          <w:p w:rsidR="00834E55" w:rsidRPr="00A4323F" w:rsidRDefault="00B90D68" w:rsidP="00B90D68">
            <w:pPr>
              <w:shd w:val="clear" w:color="auto" w:fill="B6DDE8" w:themeFill="accent5" w:themeFillTint="66"/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164</w:t>
            </w:r>
            <w:r w:rsidR="00A4323F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2127" w:type="dxa"/>
          </w:tcPr>
          <w:p w:rsidR="00834E55" w:rsidRPr="00A4323F" w:rsidRDefault="00B90D68" w:rsidP="00B90D68">
            <w:pPr>
              <w:shd w:val="clear" w:color="auto" w:fill="B6DDE8" w:themeFill="accent5" w:themeFillTint="66"/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2 575</w:t>
            </w:r>
            <w:r w:rsidR="00A4323F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984" w:type="dxa"/>
          </w:tcPr>
          <w:p w:rsidR="00834E55" w:rsidRPr="00A4323F" w:rsidRDefault="00B90D68" w:rsidP="00A4323F">
            <w:pPr>
              <w:shd w:val="clear" w:color="auto" w:fill="B6DDE8" w:themeFill="accent5" w:themeFillTint="66"/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159</w:t>
            </w:r>
            <w:r w:rsidR="00A4323F">
              <w:rPr>
                <w:b/>
                <w:sz w:val="40"/>
                <w:szCs w:val="40"/>
              </w:rPr>
              <w:t>.6</w:t>
            </w:r>
          </w:p>
        </w:tc>
      </w:tr>
      <w:tr w:rsidR="00834E55" w:rsidRPr="004C517A" w:rsidTr="00C345C6">
        <w:tc>
          <w:tcPr>
            <w:tcW w:w="7779" w:type="dxa"/>
          </w:tcPr>
          <w:p w:rsidR="00834E55" w:rsidRPr="004C517A" w:rsidRDefault="00834E55" w:rsidP="00437596">
            <w:pPr>
              <w:shd w:val="clear" w:color="auto" w:fill="B6DDE8" w:themeFill="accent5" w:themeFillTint="66"/>
              <w:rPr>
                <w:sz w:val="40"/>
                <w:szCs w:val="40"/>
              </w:rPr>
            </w:pPr>
            <w:r w:rsidRPr="004C517A">
              <w:rPr>
                <w:sz w:val="40"/>
                <w:szCs w:val="40"/>
                <w:lang w:val="en-US"/>
              </w:rPr>
              <w:t>II</w:t>
            </w:r>
            <w:r w:rsidRPr="004C517A">
              <w:rPr>
                <w:sz w:val="40"/>
                <w:szCs w:val="40"/>
              </w:rPr>
              <w:t>.Расходы, всего</w:t>
            </w:r>
          </w:p>
        </w:tc>
        <w:tc>
          <w:tcPr>
            <w:tcW w:w="2535" w:type="dxa"/>
          </w:tcPr>
          <w:p w:rsidR="00834E55" w:rsidRPr="00A4323F" w:rsidRDefault="00A4323F" w:rsidP="00B90D68">
            <w:pPr>
              <w:shd w:val="clear" w:color="auto" w:fill="B6DDE8" w:themeFill="accent5" w:themeFillTint="66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B90D68">
              <w:rPr>
                <w:sz w:val="40"/>
                <w:szCs w:val="40"/>
              </w:rPr>
              <w:t>4</w:t>
            </w:r>
            <w:r>
              <w:rPr>
                <w:sz w:val="40"/>
                <w:szCs w:val="40"/>
              </w:rPr>
              <w:t xml:space="preserve"> </w:t>
            </w:r>
            <w:r w:rsidR="00B90D68">
              <w:rPr>
                <w:sz w:val="40"/>
                <w:szCs w:val="40"/>
              </w:rPr>
              <w:t>126</w:t>
            </w:r>
            <w:r w:rsidR="00834E55" w:rsidRPr="00A4323F">
              <w:rPr>
                <w:sz w:val="40"/>
                <w:szCs w:val="40"/>
              </w:rPr>
              <w:t>.</w:t>
            </w:r>
            <w:r w:rsidR="00B90D68">
              <w:rPr>
                <w:sz w:val="40"/>
                <w:szCs w:val="40"/>
              </w:rPr>
              <w:t>9</w:t>
            </w:r>
          </w:p>
        </w:tc>
        <w:tc>
          <w:tcPr>
            <w:tcW w:w="2127" w:type="dxa"/>
          </w:tcPr>
          <w:p w:rsidR="00834E55" w:rsidRPr="00A4323F" w:rsidRDefault="00A4323F" w:rsidP="00B90D68">
            <w:pPr>
              <w:shd w:val="clear" w:color="auto" w:fill="B6DDE8" w:themeFill="accent5" w:themeFillTint="66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B90D68">
              <w:rPr>
                <w:sz w:val="40"/>
                <w:szCs w:val="40"/>
              </w:rPr>
              <w:t>6</w:t>
            </w:r>
            <w:r>
              <w:rPr>
                <w:sz w:val="40"/>
                <w:szCs w:val="40"/>
              </w:rPr>
              <w:t> </w:t>
            </w:r>
            <w:r w:rsidR="00B90D68">
              <w:rPr>
                <w:sz w:val="40"/>
                <w:szCs w:val="40"/>
              </w:rPr>
              <w:t>343</w:t>
            </w:r>
            <w:r>
              <w:rPr>
                <w:sz w:val="40"/>
                <w:szCs w:val="40"/>
              </w:rPr>
              <w:t>.5</w:t>
            </w:r>
          </w:p>
        </w:tc>
        <w:tc>
          <w:tcPr>
            <w:tcW w:w="1984" w:type="dxa"/>
          </w:tcPr>
          <w:p w:rsidR="00834E55" w:rsidRPr="00A4323F" w:rsidRDefault="00A4323F" w:rsidP="00B90D68">
            <w:pPr>
              <w:shd w:val="clear" w:color="auto" w:fill="B6DDE8" w:themeFill="accent5" w:themeFillTint="66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B90D68">
              <w:rPr>
                <w:sz w:val="40"/>
                <w:szCs w:val="40"/>
              </w:rPr>
              <w:t>4</w:t>
            </w:r>
            <w:r>
              <w:rPr>
                <w:sz w:val="40"/>
                <w:szCs w:val="40"/>
              </w:rPr>
              <w:t> </w:t>
            </w:r>
            <w:r w:rsidR="00B90D68">
              <w:rPr>
                <w:sz w:val="40"/>
                <w:szCs w:val="40"/>
              </w:rPr>
              <w:t>440</w:t>
            </w:r>
            <w:r>
              <w:rPr>
                <w:sz w:val="40"/>
                <w:szCs w:val="40"/>
              </w:rPr>
              <w:t>.</w:t>
            </w:r>
            <w:r w:rsidR="00B90D68">
              <w:rPr>
                <w:sz w:val="40"/>
                <w:szCs w:val="40"/>
              </w:rPr>
              <w:t>1</w:t>
            </w:r>
          </w:p>
        </w:tc>
      </w:tr>
      <w:tr w:rsidR="00834E55" w:rsidRPr="004C517A" w:rsidTr="00C345C6">
        <w:tc>
          <w:tcPr>
            <w:tcW w:w="7779" w:type="dxa"/>
          </w:tcPr>
          <w:p w:rsidR="00834E55" w:rsidRPr="004C517A" w:rsidRDefault="00834E55" w:rsidP="00437596">
            <w:pPr>
              <w:shd w:val="clear" w:color="auto" w:fill="B6DDE8" w:themeFill="accent5" w:themeFillTint="66"/>
              <w:rPr>
                <w:sz w:val="40"/>
                <w:szCs w:val="40"/>
              </w:rPr>
            </w:pPr>
            <w:r w:rsidRPr="004C517A">
              <w:rPr>
                <w:sz w:val="40"/>
                <w:szCs w:val="40"/>
                <w:lang w:val="en-US"/>
              </w:rPr>
              <w:t>III</w:t>
            </w:r>
            <w:r w:rsidRPr="004C517A">
              <w:rPr>
                <w:sz w:val="40"/>
                <w:szCs w:val="40"/>
              </w:rPr>
              <w:t>.Дефицит (-), профицит (+)</w:t>
            </w:r>
          </w:p>
        </w:tc>
        <w:tc>
          <w:tcPr>
            <w:tcW w:w="2535" w:type="dxa"/>
          </w:tcPr>
          <w:p w:rsidR="00834E55" w:rsidRPr="00A4323F" w:rsidRDefault="00C1105E" w:rsidP="00437596">
            <w:pPr>
              <w:shd w:val="clear" w:color="auto" w:fill="B6DDE8" w:themeFill="accent5" w:themeFillTint="66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0.0</w:t>
            </w:r>
          </w:p>
        </w:tc>
        <w:tc>
          <w:tcPr>
            <w:tcW w:w="2127" w:type="dxa"/>
          </w:tcPr>
          <w:p w:rsidR="00834E55" w:rsidRPr="004C517A" w:rsidRDefault="00834E55" w:rsidP="00437596">
            <w:pPr>
              <w:shd w:val="clear" w:color="auto" w:fill="B6DDE8" w:themeFill="accent5" w:themeFillTint="66"/>
              <w:jc w:val="right"/>
              <w:rPr>
                <w:sz w:val="40"/>
                <w:szCs w:val="40"/>
              </w:rPr>
            </w:pPr>
            <w:r w:rsidRPr="004C517A">
              <w:rPr>
                <w:sz w:val="40"/>
                <w:szCs w:val="40"/>
              </w:rPr>
              <w:t>0,0</w:t>
            </w:r>
          </w:p>
        </w:tc>
        <w:tc>
          <w:tcPr>
            <w:tcW w:w="1984" w:type="dxa"/>
          </w:tcPr>
          <w:p w:rsidR="00834E55" w:rsidRPr="004C517A" w:rsidRDefault="00834E55" w:rsidP="00437596">
            <w:pPr>
              <w:shd w:val="clear" w:color="auto" w:fill="B6DDE8" w:themeFill="accent5" w:themeFillTint="66"/>
              <w:jc w:val="right"/>
              <w:rPr>
                <w:sz w:val="40"/>
                <w:szCs w:val="40"/>
              </w:rPr>
            </w:pPr>
            <w:r w:rsidRPr="004C517A">
              <w:rPr>
                <w:sz w:val="40"/>
                <w:szCs w:val="40"/>
              </w:rPr>
              <w:t>0,0</w:t>
            </w:r>
          </w:p>
        </w:tc>
      </w:tr>
      <w:tr w:rsidR="00834E55" w:rsidRPr="004C517A" w:rsidTr="00C345C6">
        <w:tc>
          <w:tcPr>
            <w:tcW w:w="7779" w:type="dxa"/>
          </w:tcPr>
          <w:p w:rsidR="00834E55" w:rsidRPr="004C517A" w:rsidRDefault="00834E55" w:rsidP="00437596">
            <w:pPr>
              <w:shd w:val="clear" w:color="auto" w:fill="B6DDE8" w:themeFill="accent5" w:themeFillTint="66"/>
              <w:rPr>
                <w:sz w:val="40"/>
                <w:szCs w:val="40"/>
              </w:rPr>
            </w:pPr>
            <w:r w:rsidRPr="004C517A">
              <w:rPr>
                <w:sz w:val="40"/>
                <w:szCs w:val="40"/>
                <w:lang w:val="en-US"/>
              </w:rPr>
              <w:t>VI</w:t>
            </w:r>
            <w:r w:rsidRPr="004C517A">
              <w:rPr>
                <w:sz w:val="40"/>
                <w:szCs w:val="40"/>
              </w:rPr>
              <w:t>.Источники финансирования дефицита</w:t>
            </w:r>
          </w:p>
        </w:tc>
        <w:tc>
          <w:tcPr>
            <w:tcW w:w="2535" w:type="dxa"/>
          </w:tcPr>
          <w:p w:rsidR="00834E55" w:rsidRPr="00A4323F" w:rsidRDefault="00C1105E" w:rsidP="00C1105E">
            <w:pPr>
              <w:shd w:val="clear" w:color="auto" w:fill="B6DDE8" w:themeFill="accent5" w:themeFillTint="66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0.0</w:t>
            </w:r>
          </w:p>
        </w:tc>
        <w:tc>
          <w:tcPr>
            <w:tcW w:w="2127" w:type="dxa"/>
          </w:tcPr>
          <w:p w:rsidR="00834E55" w:rsidRPr="004C517A" w:rsidRDefault="00834E55" w:rsidP="00437596">
            <w:pPr>
              <w:shd w:val="clear" w:color="auto" w:fill="B6DDE8" w:themeFill="accent5" w:themeFillTint="66"/>
              <w:jc w:val="right"/>
              <w:rPr>
                <w:sz w:val="40"/>
                <w:szCs w:val="40"/>
              </w:rPr>
            </w:pPr>
            <w:r w:rsidRPr="004C517A">
              <w:rPr>
                <w:sz w:val="40"/>
                <w:szCs w:val="40"/>
              </w:rPr>
              <w:t>0,0</w:t>
            </w:r>
          </w:p>
        </w:tc>
        <w:tc>
          <w:tcPr>
            <w:tcW w:w="1984" w:type="dxa"/>
          </w:tcPr>
          <w:p w:rsidR="00834E55" w:rsidRPr="004C517A" w:rsidRDefault="00834E55" w:rsidP="00437596">
            <w:pPr>
              <w:shd w:val="clear" w:color="auto" w:fill="B6DDE8" w:themeFill="accent5" w:themeFillTint="66"/>
              <w:jc w:val="right"/>
              <w:rPr>
                <w:sz w:val="40"/>
                <w:szCs w:val="40"/>
              </w:rPr>
            </w:pPr>
            <w:r w:rsidRPr="004C517A">
              <w:rPr>
                <w:sz w:val="40"/>
                <w:szCs w:val="40"/>
              </w:rPr>
              <w:t>0,0</w:t>
            </w:r>
          </w:p>
        </w:tc>
      </w:tr>
    </w:tbl>
    <w:p w:rsidR="00945494" w:rsidRDefault="00945494" w:rsidP="00945494">
      <w:pPr>
        <w:jc w:val="center"/>
      </w:pPr>
    </w:p>
    <w:p w:rsidR="001268EE" w:rsidRDefault="004C7372" w:rsidP="0061527F">
      <w:pPr>
        <w:jc w:val="center"/>
        <w:rPr>
          <w:rFonts w:ascii="Georgia" w:hAnsi="Georgia"/>
          <w:color w:val="7030A0"/>
          <w:sz w:val="52"/>
          <w:szCs w:val="52"/>
        </w:rPr>
      </w:pPr>
      <w:r w:rsidRPr="00D9007A">
        <w:rPr>
          <w:rFonts w:ascii="Georgia" w:hAnsi="Georgia"/>
          <w:color w:val="7030A0"/>
          <w:sz w:val="52"/>
          <w:szCs w:val="52"/>
        </w:rPr>
        <w:lastRenderedPageBreak/>
        <w:t>Дина</w:t>
      </w:r>
      <w:r w:rsidR="00623AF7">
        <w:rPr>
          <w:rFonts w:ascii="Georgia" w:hAnsi="Georgia"/>
          <w:color w:val="7030A0"/>
          <w:sz w:val="52"/>
          <w:szCs w:val="52"/>
        </w:rPr>
        <w:t xml:space="preserve">мика доходов бюджета </w:t>
      </w:r>
      <w:r w:rsidR="00C345C6">
        <w:rPr>
          <w:rFonts w:ascii="Georgia" w:hAnsi="Georgia"/>
          <w:color w:val="7030A0"/>
          <w:sz w:val="52"/>
          <w:szCs w:val="52"/>
        </w:rPr>
        <w:t>Новоалександровского</w:t>
      </w:r>
      <w:r w:rsidRPr="00D9007A">
        <w:rPr>
          <w:rFonts w:ascii="Georgia" w:hAnsi="Georgia"/>
          <w:color w:val="7030A0"/>
          <w:sz w:val="52"/>
          <w:szCs w:val="52"/>
        </w:rPr>
        <w:t xml:space="preserve"> сельского </w:t>
      </w:r>
    </w:p>
    <w:p w:rsidR="00757D79" w:rsidRPr="00D9007A" w:rsidRDefault="004C7372" w:rsidP="0061527F">
      <w:pPr>
        <w:jc w:val="center"/>
        <w:rPr>
          <w:rFonts w:ascii="Georgia" w:hAnsi="Georgia"/>
          <w:color w:val="7030A0"/>
          <w:sz w:val="52"/>
          <w:szCs w:val="52"/>
        </w:rPr>
      </w:pPr>
      <w:r w:rsidRPr="00D9007A">
        <w:rPr>
          <w:rFonts w:ascii="Georgia" w:hAnsi="Georgia"/>
          <w:color w:val="7030A0"/>
          <w:sz w:val="52"/>
          <w:szCs w:val="52"/>
        </w:rPr>
        <w:t xml:space="preserve">поселения </w:t>
      </w:r>
      <w:r w:rsidR="00C345C6">
        <w:rPr>
          <w:rFonts w:ascii="Georgia" w:hAnsi="Georgia"/>
          <w:color w:val="7030A0"/>
          <w:sz w:val="52"/>
          <w:szCs w:val="52"/>
        </w:rPr>
        <w:t>Азовского</w:t>
      </w:r>
      <w:r w:rsidRPr="00D9007A">
        <w:rPr>
          <w:rFonts w:ascii="Georgia" w:hAnsi="Georgia"/>
          <w:color w:val="7030A0"/>
          <w:sz w:val="52"/>
          <w:szCs w:val="52"/>
        </w:rPr>
        <w:t xml:space="preserve"> района</w:t>
      </w:r>
    </w:p>
    <w:p w:rsidR="004C7372" w:rsidRPr="004C7372" w:rsidRDefault="00DE0CDA" w:rsidP="0061527F">
      <w:pPr>
        <w:jc w:val="center"/>
        <w:rPr>
          <w:rFonts w:ascii="Georgia" w:hAnsi="Georgia"/>
          <w:sz w:val="52"/>
          <w:szCs w:val="52"/>
        </w:rPr>
      </w:pPr>
      <w:bookmarkStart w:id="0" w:name="_GoBack"/>
      <w:r>
        <w:rPr>
          <w:rFonts w:ascii="Georgia" w:hAnsi="Georgia"/>
          <w:noProof/>
          <w:sz w:val="52"/>
          <w:szCs w:val="52"/>
        </w:rPr>
        <w:drawing>
          <wp:inline distT="0" distB="0" distL="0" distR="0" wp14:anchorId="3F42D496" wp14:editId="01E2672C">
            <wp:extent cx="5486400" cy="3200400"/>
            <wp:effectExtent l="57150" t="38100" r="57150" b="762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757D79" w:rsidRPr="004D4751" w:rsidRDefault="004D4751" w:rsidP="004D4751">
      <w:pPr>
        <w:pStyle w:val="a6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Областной бюджет</w:t>
      </w:r>
    </w:p>
    <w:p w:rsidR="00757D79" w:rsidRPr="004D4751" w:rsidRDefault="004D4751" w:rsidP="004D4751">
      <w:pPr>
        <w:pStyle w:val="a6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Местный бюджет</w:t>
      </w:r>
    </w:p>
    <w:p w:rsidR="005D1ACD" w:rsidRPr="00F867EC" w:rsidRDefault="00B436E9" w:rsidP="0061527F">
      <w:pPr>
        <w:jc w:val="center"/>
        <w:rPr>
          <w:rFonts w:ascii="Times New Roman" w:hAnsi="Times New Roman" w:cs="Times New Roman"/>
          <w:color w:val="0066FF"/>
          <w:sz w:val="48"/>
          <w:szCs w:val="48"/>
        </w:rPr>
      </w:pPr>
      <w:r w:rsidRPr="00F867EC">
        <w:rPr>
          <w:rFonts w:ascii="Times New Roman" w:hAnsi="Times New Roman" w:cs="Times New Roman"/>
          <w:color w:val="0066FF"/>
          <w:sz w:val="48"/>
          <w:szCs w:val="48"/>
        </w:rPr>
        <w:lastRenderedPageBreak/>
        <w:t>Структура собственных</w:t>
      </w:r>
      <w:r w:rsidR="00623AF7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доходов бюджета </w:t>
      </w:r>
      <w:r w:rsidR="00C345C6">
        <w:rPr>
          <w:rFonts w:ascii="Times New Roman" w:hAnsi="Times New Roman" w:cs="Times New Roman"/>
          <w:color w:val="0066FF"/>
          <w:sz w:val="48"/>
          <w:szCs w:val="48"/>
        </w:rPr>
        <w:t>Новоалександровского</w:t>
      </w:r>
      <w:r w:rsidR="006F0BF0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сельского поселения </w:t>
      </w:r>
      <w:r w:rsidR="00C345C6">
        <w:rPr>
          <w:rFonts w:ascii="Times New Roman" w:hAnsi="Times New Roman" w:cs="Times New Roman"/>
          <w:color w:val="0066FF"/>
          <w:sz w:val="48"/>
          <w:szCs w:val="48"/>
        </w:rPr>
        <w:t>Азовского</w:t>
      </w:r>
      <w:r w:rsidR="006F0BF0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района в 201</w:t>
      </w:r>
      <w:r w:rsidR="00E176DA">
        <w:rPr>
          <w:rFonts w:ascii="Times New Roman" w:hAnsi="Times New Roman" w:cs="Times New Roman"/>
          <w:color w:val="0066FF"/>
          <w:sz w:val="48"/>
          <w:szCs w:val="48"/>
        </w:rPr>
        <w:t>5</w:t>
      </w:r>
      <w:r w:rsidR="006F0BF0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году</w:t>
      </w:r>
      <w:r w:rsidR="005D1ACD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 </w:t>
      </w:r>
    </w:p>
    <w:p w:rsidR="00757D79" w:rsidRPr="00204D18" w:rsidRDefault="00E176DA" w:rsidP="00D9007A">
      <w:pPr>
        <w:jc w:val="center"/>
        <w:rPr>
          <w:rFonts w:ascii="Times New Roman" w:hAnsi="Times New Roman" w:cs="Times New Roman"/>
          <w:color w:val="0066FF"/>
          <w:sz w:val="48"/>
          <w:szCs w:val="48"/>
        </w:rPr>
      </w:pPr>
      <w:r>
        <w:rPr>
          <w:rFonts w:ascii="Times New Roman" w:hAnsi="Times New Roman" w:cs="Times New Roman"/>
          <w:color w:val="0066FF"/>
          <w:sz w:val="48"/>
          <w:szCs w:val="48"/>
        </w:rPr>
        <w:t>13962,0</w:t>
      </w:r>
      <w:r w:rsidR="005D1ACD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тыс.</w:t>
      </w:r>
      <w:r>
        <w:rPr>
          <w:rFonts w:ascii="Times New Roman" w:hAnsi="Times New Roman" w:cs="Times New Roman"/>
          <w:color w:val="0066FF"/>
          <w:sz w:val="48"/>
          <w:szCs w:val="48"/>
        </w:rPr>
        <w:t xml:space="preserve"> </w:t>
      </w:r>
      <w:r w:rsidR="005D1ACD" w:rsidRPr="00F867EC">
        <w:rPr>
          <w:rFonts w:ascii="Times New Roman" w:hAnsi="Times New Roman" w:cs="Times New Roman"/>
          <w:color w:val="0066FF"/>
          <w:sz w:val="48"/>
          <w:szCs w:val="48"/>
        </w:rPr>
        <w:t>руб.</w:t>
      </w:r>
      <w:r w:rsidR="006F0BF0">
        <w:rPr>
          <w:noProof/>
          <w:sz w:val="72"/>
          <w:szCs w:val="72"/>
        </w:rPr>
        <w:drawing>
          <wp:inline distT="0" distB="0" distL="0" distR="0" wp14:anchorId="0CA1AA74" wp14:editId="3114E39B">
            <wp:extent cx="8591550" cy="4343400"/>
            <wp:effectExtent l="57150" t="38100" r="57150" b="7620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04D18" w:rsidRPr="0060001C" w:rsidRDefault="00204D18" w:rsidP="00204D18">
      <w:pPr>
        <w:jc w:val="center"/>
        <w:rPr>
          <w:rFonts w:ascii="Times New Roman" w:hAnsi="Times New Roman" w:cs="Times New Roman"/>
          <w:color w:val="0066FF"/>
          <w:sz w:val="24"/>
          <w:szCs w:val="24"/>
        </w:rPr>
      </w:pPr>
      <w:r w:rsidRPr="0060001C">
        <w:rPr>
          <w:rFonts w:ascii="Times New Roman" w:hAnsi="Times New Roman" w:cs="Times New Roman"/>
          <w:color w:val="0066FF"/>
          <w:sz w:val="24"/>
          <w:szCs w:val="24"/>
        </w:rPr>
        <w:lastRenderedPageBreak/>
        <w:t xml:space="preserve">Структура собственных доходов бюджета </w:t>
      </w:r>
      <w:r w:rsidR="00C345C6">
        <w:rPr>
          <w:rFonts w:ascii="Times New Roman" w:hAnsi="Times New Roman" w:cs="Times New Roman"/>
          <w:color w:val="0066FF"/>
          <w:sz w:val="24"/>
          <w:szCs w:val="24"/>
        </w:rPr>
        <w:t>Новоалександровского</w:t>
      </w:r>
      <w:r w:rsidRPr="0060001C">
        <w:rPr>
          <w:rFonts w:ascii="Times New Roman" w:hAnsi="Times New Roman" w:cs="Times New Roman"/>
          <w:color w:val="0066FF"/>
          <w:sz w:val="24"/>
          <w:szCs w:val="24"/>
        </w:rPr>
        <w:t xml:space="preserve"> сельского поселения </w:t>
      </w:r>
      <w:r w:rsidR="00C345C6">
        <w:rPr>
          <w:rFonts w:ascii="Times New Roman" w:hAnsi="Times New Roman" w:cs="Times New Roman"/>
          <w:color w:val="0066FF"/>
          <w:sz w:val="24"/>
          <w:szCs w:val="24"/>
        </w:rPr>
        <w:t>Азовского</w:t>
      </w:r>
      <w:r w:rsidRPr="0060001C">
        <w:rPr>
          <w:rFonts w:ascii="Times New Roman" w:hAnsi="Times New Roman" w:cs="Times New Roman"/>
          <w:color w:val="0066FF"/>
          <w:sz w:val="24"/>
          <w:szCs w:val="24"/>
        </w:rPr>
        <w:t xml:space="preserve"> района в 201</w:t>
      </w:r>
      <w:r w:rsidR="00E176DA">
        <w:rPr>
          <w:rFonts w:ascii="Times New Roman" w:hAnsi="Times New Roman" w:cs="Times New Roman"/>
          <w:color w:val="0066FF"/>
          <w:sz w:val="24"/>
          <w:szCs w:val="24"/>
        </w:rPr>
        <w:t>6</w:t>
      </w:r>
      <w:r w:rsidRPr="0060001C">
        <w:rPr>
          <w:rFonts w:ascii="Times New Roman" w:hAnsi="Times New Roman" w:cs="Times New Roman"/>
          <w:color w:val="0066FF"/>
          <w:sz w:val="24"/>
          <w:szCs w:val="24"/>
        </w:rPr>
        <w:t xml:space="preserve"> году  </w:t>
      </w:r>
    </w:p>
    <w:p w:rsidR="00DE462D" w:rsidRPr="00012845" w:rsidRDefault="00012845" w:rsidP="00204D18">
      <w:pPr>
        <w:pStyle w:val="a7"/>
        <w:rPr>
          <w:rFonts w:ascii="Times New Roman" w:hAnsi="Times New Roman" w:cs="Times New Roman"/>
          <w:color w:val="0066FF"/>
          <w:sz w:val="24"/>
          <w:szCs w:val="24"/>
        </w:rPr>
      </w:pPr>
      <w:r>
        <w:rPr>
          <w:rFonts w:ascii="Times New Roman" w:hAnsi="Times New Roman" w:cs="Times New Roman"/>
          <w:color w:val="0066FF"/>
          <w:sz w:val="24"/>
          <w:szCs w:val="24"/>
        </w:rPr>
        <w:t xml:space="preserve">                                                                           </w:t>
      </w:r>
      <w:r w:rsidR="009A1936">
        <w:rPr>
          <w:rFonts w:ascii="Times New Roman" w:hAnsi="Times New Roman" w:cs="Times New Roman"/>
          <w:color w:val="0066FF"/>
          <w:sz w:val="24"/>
          <w:szCs w:val="24"/>
        </w:rPr>
        <w:t>13 768,4</w:t>
      </w:r>
      <w:r w:rsidR="00204D18" w:rsidRPr="0060001C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 w:rsidR="00204D18" w:rsidRPr="0060001C">
        <w:rPr>
          <w:rFonts w:ascii="Times New Roman" w:hAnsi="Times New Roman" w:cs="Times New Roman"/>
          <w:color w:val="0066FF"/>
          <w:sz w:val="24"/>
          <w:szCs w:val="24"/>
        </w:rPr>
        <w:t>тыс</w:t>
      </w:r>
      <w:proofErr w:type="gramStart"/>
      <w:r w:rsidR="00204D18" w:rsidRPr="0060001C">
        <w:rPr>
          <w:rFonts w:ascii="Times New Roman" w:hAnsi="Times New Roman" w:cs="Times New Roman"/>
          <w:color w:val="0066FF"/>
          <w:sz w:val="24"/>
          <w:szCs w:val="24"/>
        </w:rPr>
        <w:t>.р</w:t>
      </w:r>
      <w:proofErr w:type="gramEnd"/>
      <w:r w:rsidR="00204D18" w:rsidRPr="0060001C">
        <w:rPr>
          <w:rFonts w:ascii="Times New Roman" w:hAnsi="Times New Roman" w:cs="Times New Roman"/>
          <w:color w:val="0066FF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  <w:lang w:val="en-US"/>
        </w:rPr>
        <w:t> </w:t>
      </w:r>
      <w:r w:rsidRPr="00012845">
        <w:rPr>
          <w:rFonts w:ascii="Times New Roman" w:hAnsi="Times New Roman" w:cs="Times New Roman"/>
          <w:color w:val="0066FF"/>
          <w:sz w:val="24"/>
          <w:szCs w:val="24"/>
        </w:rPr>
        <w:t xml:space="preserve">  и в 201</w:t>
      </w:r>
      <w:r w:rsidR="00E176DA">
        <w:rPr>
          <w:rFonts w:ascii="Times New Roman" w:hAnsi="Times New Roman" w:cs="Times New Roman"/>
          <w:color w:val="0066FF"/>
          <w:sz w:val="24"/>
          <w:szCs w:val="24"/>
        </w:rPr>
        <w:t>7</w:t>
      </w:r>
      <w:r w:rsidRPr="00012845">
        <w:rPr>
          <w:rFonts w:ascii="Times New Roman" w:hAnsi="Times New Roman" w:cs="Times New Roman"/>
          <w:color w:val="0066FF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r w:rsidR="009E4BF9">
        <w:rPr>
          <w:rFonts w:ascii="Times New Roman" w:hAnsi="Times New Roman" w:cs="Times New Roman"/>
          <w:color w:val="0066FF"/>
          <w:sz w:val="24"/>
          <w:szCs w:val="24"/>
        </w:rPr>
        <w:t>1</w:t>
      </w:r>
      <w:r w:rsidR="009A1936">
        <w:rPr>
          <w:rFonts w:ascii="Times New Roman" w:hAnsi="Times New Roman" w:cs="Times New Roman"/>
          <w:color w:val="0066FF"/>
          <w:sz w:val="24"/>
          <w:szCs w:val="24"/>
        </w:rPr>
        <w:t>4</w:t>
      </w:r>
      <w:r w:rsidR="009E4BF9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r w:rsidR="009A1936">
        <w:rPr>
          <w:rFonts w:ascii="Times New Roman" w:hAnsi="Times New Roman" w:cs="Times New Roman"/>
          <w:color w:val="0066FF"/>
          <w:sz w:val="24"/>
          <w:szCs w:val="24"/>
        </w:rPr>
        <w:t>280</w:t>
      </w:r>
      <w:r w:rsidR="009E4BF9">
        <w:rPr>
          <w:rFonts w:ascii="Times New Roman" w:hAnsi="Times New Roman" w:cs="Times New Roman"/>
          <w:color w:val="0066FF"/>
          <w:sz w:val="24"/>
          <w:szCs w:val="24"/>
        </w:rPr>
        <w:t>,</w:t>
      </w:r>
      <w:r w:rsidR="009A1936">
        <w:rPr>
          <w:rFonts w:ascii="Times New Roman" w:hAnsi="Times New Roman" w:cs="Times New Roman"/>
          <w:color w:val="0066FF"/>
          <w:sz w:val="24"/>
          <w:szCs w:val="24"/>
        </w:rPr>
        <w:t>5</w:t>
      </w:r>
      <w:r>
        <w:rPr>
          <w:rFonts w:ascii="Times New Roman" w:hAnsi="Times New Roman" w:cs="Times New Roman"/>
          <w:color w:val="0066FF"/>
          <w:sz w:val="24"/>
          <w:szCs w:val="24"/>
        </w:rPr>
        <w:t xml:space="preserve"> тыс. рублей</w:t>
      </w:r>
    </w:p>
    <w:p w:rsidR="00204D18" w:rsidRDefault="00204D18" w:rsidP="00D9007A">
      <w:pPr>
        <w:jc w:val="center"/>
        <w:rPr>
          <w:rFonts w:ascii="Times New Roman" w:hAnsi="Times New Roman" w:cs="Times New Roman"/>
          <w:color w:val="0066FF"/>
          <w:sz w:val="48"/>
          <w:szCs w:val="48"/>
          <w:lang w:val="en-US"/>
        </w:rPr>
      </w:pPr>
      <w:r w:rsidRPr="00204D18">
        <w:rPr>
          <w:rFonts w:ascii="Times New Roman" w:hAnsi="Times New Roman" w:cs="Times New Roman"/>
          <w:noProof/>
          <w:color w:val="0066FF"/>
          <w:sz w:val="48"/>
          <w:szCs w:val="48"/>
        </w:rPr>
        <w:drawing>
          <wp:inline distT="0" distB="0" distL="0" distR="0" wp14:anchorId="16FB38E5" wp14:editId="3EC255A0">
            <wp:extent cx="7886700" cy="5105400"/>
            <wp:effectExtent l="57150" t="38100" r="57150" b="76200"/>
            <wp:docPr id="1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04D18" w:rsidRPr="00147AAD" w:rsidRDefault="00204D18" w:rsidP="0060001C">
      <w:pPr>
        <w:pStyle w:val="a7"/>
        <w:rPr>
          <w:rFonts w:ascii="Times New Roman" w:hAnsi="Times New Roman" w:cs="Times New Roman"/>
          <w:color w:val="0066FF"/>
          <w:sz w:val="48"/>
          <w:szCs w:val="48"/>
        </w:rPr>
      </w:pPr>
      <w:r w:rsidRPr="00147AAD">
        <w:rPr>
          <w:rFonts w:ascii="Times New Roman" w:hAnsi="Times New Roman" w:cs="Times New Roman"/>
          <w:color w:val="0066FF"/>
          <w:sz w:val="24"/>
          <w:szCs w:val="24"/>
        </w:rPr>
        <w:lastRenderedPageBreak/>
        <w:t>919.5</w:t>
      </w:r>
      <w:r w:rsidRPr="0060001C">
        <w:rPr>
          <w:rFonts w:ascii="Times New Roman" w:hAnsi="Times New Roman" w:cs="Times New Roman"/>
          <w:color w:val="0066FF"/>
          <w:sz w:val="24"/>
          <w:szCs w:val="24"/>
        </w:rPr>
        <w:t xml:space="preserve"> ты</w:t>
      </w:r>
      <w:r w:rsidR="00632045" w:rsidRPr="00204D18">
        <w:rPr>
          <w:rFonts w:ascii="Times New Roman" w:hAnsi="Times New Roman" w:cs="Times New Roman"/>
          <w:noProof/>
          <w:color w:val="0066FF"/>
          <w:sz w:val="48"/>
          <w:szCs w:val="48"/>
        </w:rPr>
        <w:drawing>
          <wp:inline distT="0" distB="0" distL="0" distR="0" wp14:anchorId="405BA9F3" wp14:editId="1793AC6A">
            <wp:extent cx="7886700" cy="7896225"/>
            <wp:effectExtent l="57150" t="38100" r="57150" b="66675"/>
            <wp:docPr id="7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proofErr w:type="spellStart"/>
      <w:r w:rsidRPr="0060001C">
        <w:rPr>
          <w:rFonts w:ascii="Times New Roman" w:hAnsi="Times New Roman" w:cs="Times New Roman"/>
          <w:color w:val="0066FF"/>
          <w:sz w:val="24"/>
          <w:szCs w:val="24"/>
        </w:rPr>
        <w:t>с</w:t>
      </w:r>
      <w:proofErr w:type="gramStart"/>
      <w:r w:rsidRPr="0060001C">
        <w:rPr>
          <w:rFonts w:ascii="Times New Roman" w:hAnsi="Times New Roman" w:cs="Times New Roman"/>
          <w:color w:val="0066FF"/>
          <w:sz w:val="24"/>
          <w:szCs w:val="24"/>
        </w:rPr>
        <w:t>.р</w:t>
      </w:r>
      <w:proofErr w:type="gramEnd"/>
      <w:r w:rsidRPr="0060001C">
        <w:rPr>
          <w:rFonts w:ascii="Times New Roman" w:hAnsi="Times New Roman" w:cs="Times New Roman"/>
          <w:color w:val="0066FF"/>
          <w:sz w:val="24"/>
          <w:szCs w:val="24"/>
        </w:rPr>
        <w:t>уб</w:t>
      </w:r>
      <w:proofErr w:type="spellEnd"/>
    </w:p>
    <w:p w:rsidR="00945494" w:rsidRPr="00AF28FC" w:rsidRDefault="00945494" w:rsidP="0061527F">
      <w:pPr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r w:rsidRPr="00AF28FC">
        <w:rPr>
          <w:rFonts w:ascii="Times New Roman" w:hAnsi="Times New Roman" w:cs="Times New Roman"/>
          <w:color w:val="7030A0"/>
          <w:sz w:val="56"/>
          <w:szCs w:val="56"/>
        </w:rPr>
        <w:lastRenderedPageBreak/>
        <w:t>Динамика поступления налога на доходы физических лиц в части местного бюджета</w:t>
      </w:r>
      <w:r w:rsidR="00481EB7" w:rsidRPr="00AF28FC">
        <w:rPr>
          <w:rFonts w:ascii="Times New Roman" w:hAnsi="Times New Roman" w:cs="Times New Roman"/>
          <w:color w:val="7030A0"/>
          <w:sz w:val="56"/>
          <w:szCs w:val="56"/>
        </w:rPr>
        <w:t xml:space="preserve"> (</w:t>
      </w:r>
      <w:proofErr w:type="spellStart"/>
      <w:r w:rsidR="00481EB7" w:rsidRPr="00AF28FC">
        <w:rPr>
          <w:rFonts w:ascii="Times New Roman" w:hAnsi="Times New Roman" w:cs="Times New Roman"/>
          <w:color w:val="7030A0"/>
          <w:sz w:val="56"/>
          <w:szCs w:val="56"/>
        </w:rPr>
        <w:t>тыс</w:t>
      </w:r>
      <w:proofErr w:type="gramStart"/>
      <w:r w:rsidR="00481EB7" w:rsidRPr="00AF28FC">
        <w:rPr>
          <w:rFonts w:ascii="Times New Roman" w:hAnsi="Times New Roman" w:cs="Times New Roman"/>
          <w:color w:val="7030A0"/>
          <w:sz w:val="56"/>
          <w:szCs w:val="56"/>
        </w:rPr>
        <w:t>.р</w:t>
      </w:r>
      <w:proofErr w:type="gramEnd"/>
      <w:r w:rsidR="00481EB7" w:rsidRPr="00AF28FC">
        <w:rPr>
          <w:rFonts w:ascii="Times New Roman" w:hAnsi="Times New Roman" w:cs="Times New Roman"/>
          <w:color w:val="7030A0"/>
          <w:sz w:val="56"/>
          <w:szCs w:val="56"/>
        </w:rPr>
        <w:t>уб</w:t>
      </w:r>
      <w:proofErr w:type="spellEnd"/>
      <w:r w:rsidR="00481EB7" w:rsidRPr="00AF28FC">
        <w:rPr>
          <w:rFonts w:ascii="Times New Roman" w:hAnsi="Times New Roman" w:cs="Times New Roman"/>
          <w:color w:val="7030A0"/>
          <w:sz w:val="56"/>
          <w:szCs w:val="56"/>
        </w:rPr>
        <w:t>.)</w:t>
      </w:r>
    </w:p>
    <w:p w:rsidR="00945494" w:rsidRDefault="00945494" w:rsidP="0061527F">
      <w:pPr>
        <w:jc w:val="center"/>
      </w:pPr>
    </w:p>
    <w:p w:rsidR="005C6B7E" w:rsidRDefault="00945494" w:rsidP="005C6B7E">
      <w:r>
        <w:rPr>
          <w:noProof/>
        </w:rPr>
        <w:drawing>
          <wp:inline distT="0" distB="0" distL="0" distR="0" wp14:anchorId="174A2FE2" wp14:editId="141BAE9F">
            <wp:extent cx="1810970" cy="3009900"/>
            <wp:effectExtent l="114300" t="76200" r="74980" b="76200"/>
            <wp:docPr id="16" name="Рисунок 15" descr="1349840392_dohody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9840392_dohody-1[1]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970" cy="3009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1A5C07">
        <w:t xml:space="preserve">                         </w:t>
      </w:r>
      <w:r w:rsidR="001A5C07">
        <w:rPr>
          <w:noProof/>
        </w:rPr>
        <w:drawing>
          <wp:inline distT="0" distB="0" distL="0" distR="0" wp14:anchorId="0506C21D" wp14:editId="6F51766C">
            <wp:extent cx="6324600" cy="3876675"/>
            <wp:effectExtent l="0" t="0" r="1905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45494" w:rsidRDefault="00E15AAE" w:rsidP="005C6B7E">
      <w:pPr>
        <w:jc w:val="center"/>
        <w:rPr>
          <w:rFonts w:ascii="Georgia" w:hAnsi="Georgia"/>
          <w:color w:val="0000CC"/>
          <w:sz w:val="48"/>
          <w:szCs w:val="48"/>
        </w:rPr>
      </w:pPr>
      <w:r w:rsidRPr="005C6B7E">
        <w:rPr>
          <w:rFonts w:ascii="Georgia" w:hAnsi="Georgia"/>
          <w:color w:val="0000CC"/>
          <w:sz w:val="48"/>
          <w:szCs w:val="48"/>
        </w:rPr>
        <w:lastRenderedPageBreak/>
        <w:t>Безвозмездные поступления в бюджет</w:t>
      </w:r>
      <w:r w:rsidR="00847E1A" w:rsidRPr="005C6B7E">
        <w:rPr>
          <w:rFonts w:ascii="Georgia" w:hAnsi="Georgia"/>
          <w:color w:val="0000CC"/>
          <w:sz w:val="48"/>
          <w:szCs w:val="48"/>
        </w:rPr>
        <w:t xml:space="preserve"> </w:t>
      </w:r>
      <w:r w:rsidR="00C345C6" w:rsidRPr="005C6B7E">
        <w:rPr>
          <w:rFonts w:ascii="Georgia" w:hAnsi="Georgia"/>
          <w:color w:val="0000CC"/>
          <w:sz w:val="48"/>
          <w:szCs w:val="48"/>
        </w:rPr>
        <w:t>Новоалександровского</w:t>
      </w:r>
      <w:r w:rsidRPr="005C6B7E">
        <w:rPr>
          <w:rFonts w:ascii="Georgia" w:hAnsi="Georgia"/>
          <w:color w:val="0000CC"/>
          <w:sz w:val="48"/>
          <w:szCs w:val="48"/>
        </w:rPr>
        <w:t xml:space="preserve"> сельского поселения </w:t>
      </w:r>
      <w:r w:rsidR="00C345C6" w:rsidRPr="005C6B7E">
        <w:rPr>
          <w:rFonts w:ascii="Georgia" w:hAnsi="Georgia"/>
          <w:color w:val="0000CC"/>
          <w:sz w:val="48"/>
          <w:szCs w:val="48"/>
        </w:rPr>
        <w:t>Азовского</w:t>
      </w:r>
      <w:r w:rsidRPr="005C6B7E">
        <w:rPr>
          <w:rFonts w:ascii="Georgia" w:hAnsi="Georgia"/>
          <w:color w:val="0000CC"/>
          <w:sz w:val="48"/>
          <w:szCs w:val="48"/>
        </w:rPr>
        <w:t xml:space="preserve"> </w:t>
      </w:r>
      <w:r w:rsidR="005C6B7E" w:rsidRPr="005C6B7E">
        <w:rPr>
          <w:rFonts w:ascii="Georgia" w:hAnsi="Georgia"/>
          <w:color w:val="0000CC"/>
          <w:sz w:val="48"/>
          <w:szCs w:val="48"/>
        </w:rPr>
        <w:t>р</w:t>
      </w:r>
      <w:r w:rsidRPr="005C6B7E">
        <w:rPr>
          <w:rFonts w:ascii="Georgia" w:hAnsi="Georgia"/>
          <w:color w:val="0000CC"/>
          <w:sz w:val="48"/>
          <w:szCs w:val="48"/>
        </w:rPr>
        <w:t>айона</w:t>
      </w:r>
    </w:p>
    <w:p w:rsidR="005C6B7E" w:rsidRPr="005C6B7E" w:rsidRDefault="005C6B7E" w:rsidP="005C6B7E">
      <w:pPr>
        <w:jc w:val="center"/>
        <w:rPr>
          <w:sz w:val="48"/>
          <w:szCs w:val="48"/>
        </w:rPr>
      </w:pPr>
      <w:proofErr w:type="spellStart"/>
      <w:r w:rsidRPr="005C6B7E">
        <w:rPr>
          <w:rFonts w:ascii="Georgia" w:hAnsi="Georgia"/>
          <w:color w:val="1F497D" w:themeColor="text2"/>
          <w:sz w:val="48"/>
          <w:szCs w:val="48"/>
        </w:rPr>
        <w:t>тыс</w:t>
      </w:r>
      <w:proofErr w:type="gramStart"/>
      <w:r w:rsidRPr="005C6B7E">
        <w:rPr>
          <w:rFonts w:ascii="Georgia" w:hAnsi="Georgia"/>
          <w:color w:val="1F497D" w:themeColor="text2"/>
          <w:sz w:val="48"/>
          <w:szCs w:val="48"/>
        </w:rPr>
        <w:t>.р</w:t>
      </w:r>
      <w:proofErr w:type="gramEnd"/>
      <w:r w:rsidRPr="005C6B7E">
        <w:rPr>
          <w:rFonts w:ascii="Georgia" w:hAnsi="Georgia"/>
          <w:color w:val="1F497D" w:themeColor="text2"/>
          <w:sz w:val="48"/>
          <w:szCs w:val="48"/>
        </w:rPr>
        <w:t>уб</w:t>
      </w:r>
      <w:proofErr w:type="spellEnd"/>
      <w:r w:rsidRPr="005C6B7E">
        <w:rPr>
          <w:rFonts w:ascii="Georgia" w:hAnsi="Georgia"/>
          <w:color w:val="1F497D" w:themeColor="text2"/>
          <w:sz w:val="48"/>
          <w:szCs w:val="48"/>
        </w:rPr>
        <w:t>.</w:t>
      </w:r>
    </w:p>
    <w:p w:rsidR="00945494" w:rsidRDefault="00E15AAE" w:rsidP="005F7D75">
      <w:r>
        <w:rPr>
          <w:noProof/>
        </w:rPr>
        <w:drawing>
          <wp:inline distT="0" distB="0" distL="0" distR="0" wp14:anchorId="665C3E8F" wp14:editId="7BD8DA86">
            <wp:extent cx="6010275" cy="3829050"/>
            <wp:effectExtent l="57150" t="0" r="28575" b="3810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5540B6">
        <w:rPr>
          <w:noProof/>
        </w:rPr>
        <w:drawing>
          <wp:inline distT="0" distB="0" distL="0" distR="0" wp14:anchorId="49443A12" wp14:editId="597493E3">
            <wp:extent cx="2705100" cy="3208856"/>
            <wp:effectExtent l="133350" t="76200" r="114300" b="86794"/>
            <wp:docPr id="21" name="Рисунок 20" descr="zaymi-i-kredi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ymi-i-kredit[1]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2088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F28FC" w:rsidRDefault="005F7D75" w:rsidP="0061527F">
      <w:pPr>
        <w:jc w:val="center"/>
        <w:rPr>
          <w:rFonts w:ascii="Times New Roman" w:hAnsi="Times New Roman" w:cs="Times New Roman"/>
          <w:color w:val="0D0D0D" w:themeColor="text1" w:themeTint="F2"/>
          <w:sz w:val="52"/>
          <w:szCs w:val="52"/>
        </w:rPr>
      </w:pPr>
      <w:r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lastRenderedPageBreak/>
        <w:t xml:space="preserve">Динамика расходов </w:t>
      </w:r>
      <w:r w:rsidR="00847E1A"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t xml:space="preserve">бюджета </w:t>
      </w:r>
      <w:r w:rsidR="00C345C6">
        <w:rPr>
          <w:rFonts w:ascii="Times New Roman" w:hAnsi="Times New Roman" w:cs="Times New Roman"/>
          <w:color w:val="0D0D0D" w:themeColor="text1" w:themeTint="F2"/>
          <w:sz w:val="52"/>
          <w:szCs w:val="52"/>
        </w:rPr>
        <w:t>Новоалександровского</w:t>
      </w:r>
      <w:r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t xml:space="preserve"> сельского поселения </w:t>
      </w:r>
      <w:r w:rsidR="00C345C6">
        <w:rPr>
          <w:rFonts w:ascii="Times New Roman" w:hAnsi="Times New Roman" w:cs="Times New Roman"/>
          <w:color w:val="0D0D0D" w:themeColor="text1" w:themeTint="F2"/>
          <w:sz w:val="52"/>
          <w:szCs w:val="52"/>
        </w:rPr>
        <w:t>Азовского</w:t>
      </w:r>
      <w:r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t xml:space="preserve"> района </w:t>
      </w:r>
    </w:p>
    <w:p w:rsidR="00945494" w:rsidRPr="00AF28FC" w:rsidRDefault="00481EB7" w:rsidP="0061527F">
      <w:pPr>
        <w:jc w:val="center"/>
        <w:rPr>
          <w:rFonts w:ascii="Times New Roman" w:hAnsi="Times New Roman" w:cs="Times New Roman"/>
          <w:color w:val="0D0D0D" w:themeColor="text1" w:themeTint="F2"/>
          <w:sz w:val="52"/>
          <w:szCs w:val="52"/>
        </w:rPr>
      </w:pPr>
      <w:r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t xml:space="preserve">       </w:t>
      </w:r>
      <w:proofErr w:type="spellStart"/>
      <w:r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t>тыс</w:t>
      </w:r>
      <w:proofErr w:type="gramStart"/>
      <w:r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t>.р</w:t>
      </w:r>
      <w:proofErr w:type="gramEnd"/>
      <w:r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t>уб</w:t>
      </w:r>
      <w:proofErr w:type="spellEnd"/>
      <w:r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t>.</w:t>
      </w:r>
    </w:p>
    <w:p w:rsidR="00945494" w:rsidRDefault="0059468E" w:rsidP="000F3485">
      <w:pPr>
        <w:jc w:val="right"/>
      </w:pPr>
      <w:r>
        <w:rPr>
          <w:noProof/>
        </w:rPr>
        <w:drawing>
          <wp:inline distT="0" distB="0" distL="0" distR="0" wp14:anchorId="7D2074F3" wp14:editId="61338BA1">
            <wp:extent cx="8343900" cy="3819525"/>
            <wp:effectExtent l="57150" t="38100" r="38100" b="476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45494" w:rsidRDefault="00945494" w:rsidP="0061527F">
      <w:pPr>
        <w:jc w:val="center"/>
      </w:pPr>
    </w:p>
    <w:p w:rsidR="00945494" w:rsidRPr="005F71BD" w:rsidRDefault="00847E1A" w:rsidP="00BF5BF4">
      <w:pPr>
        <w:jc w:val="center"/>
        <w:rPr>
          <w:rFonts w:ascii="Times New Roman" w:hAnsi="Times New Roman" w:cs="Times New Roman"/>
          <w:color w:val="003A1A"/>
          <w:sz w:val="40"/>
          <w:szCs w:val="40"/>
        </w:rPr>
      </w:pPr>
      <w:r w:rsidRPr="005F71BD">
        <w:rPr>
          <w:rFonts w:ascii="Times New Roman" w:hAnsi="Times New Roman" w:cs="Times New Roman"/>
          <w:color w:val="003A1A"/>
          <w:sz w:val="40"/>
          <w:szCs w:val="40"/>
        </w:rPr>
        <w:lastRenderedPageBreak/>
        <w:t xml:space="preserve">Расходы бюджета </w:t>
      </w:r>
      <w:r w:rsidR="00C345C6" w:rsidRPr="005F71BD">
        <w:rPr>
          <w:rFonts w:ascii="Times New Roman" w:hAnsi="Times New Roman" w:cs="Times New Roman"/>
          <w:color w:val="003A1A"/>
          <w:sz w:val="40"/>
          <w:szCs w:val="40"/>
        </w:rPr>
        <w:t>Новоалександровского</w:t>
      </w:r>
      <w:r w:rsidR="009645B8" w:rsidRPr="005F71BD">
        <w:rPr>
          <w:rFonts w:ascii="Times New Roman" w:hAnsi="Times New Roman" w:cs="Times New Roman"/>
          <w:color w:val="003A1A"/>
          <w:sz w:val="40"/>
          <w:szCs w:val="40"/>
        </w:rPr>
        <w:t xml:space="preserve"> сельского поселения </w:t>
      </w:r>
      <w:r w:rsidR="00C345C6" w:rsidRPr="005F71BD">
        <w:rPr>
          <w:rFonts w:ascii="Times New Roman" w:hAnsi="Times New Roman" w:cs="Times New Roman"/>
          <w:color w:val="003A1A"/>
          <w:sz w:val="40"/>
          <w:szCs w:val="40"/>
        </w:rPr>
        <w:t>Азовского</w:t>
      </w:r>
      <w:r w:rsidR="009645B8" w:rsidRPr="005F71BD">
        <w:rPr>
          <w:rFonts w:ascii="Times New Roman" w:hAnsi="Times New Roman" w:cs="Times New Roman"/>
          <w:color w:val="003A1A"/>
          <w:sz w:val="40"/>
          <w:szCs w:val="40"/>
        </w:rPr>
        <w:t xml:space="preserve"> района в 201</w:t>
      </w:r>
      <w:r w:rsidR="00286F84">
        <w:rPr>
          <w:rFonts w:ascii="Times New Roman" w:hAnsi="Times New Roman" w:cs="Times New Roman"/>
          <w:color w:val="003A1A"/>
          <w:sz w:val="40"/>
          <w:szCs w:val="40"/>
        </w:rPr>
        <w:t>5</w:t>
      </w:r>
      <w:r w:rsidR="009645B8" w:rsidRPr="005F71BD">
        <w:rPr>
          <w:rFonts w:ascii="Times New Roman" w:hAnsi="Times New Roman" w:cs="Times New Roman"/>
          <w:color w:val="003A1A"/>
          <w:sz w:val="40"/>
          <w:szCs w:val="40"/>
        </w:rPr>
        <w:t xml:space="preserve"> году</w:t>
      </w:r>
    </w:p>
    <w:p w:rsidR="009645B8" w:rsidRPr="005F71BD" w:rsidRDefault="00286F84" w:rsidP="005F71BD">
      <w:pPr>
        <w:tabs>
          <w:tab w:val="center" w:pos="7285"/>
          <w:tab w:val="left" w:pos="8655"/>
        </w:tabs>
        <w:jc w:val="center"/>
        <w:rPr>
          <w:b/>
          <w:color w:val="401C5E"/>
          <w:sz w:val="36"/>
          <w:szCs w:val="36"/>
        </w:rPr>
      </w:pPr>
      <w:r>
        <w:rPr>
          <w:b/>
          <w:color w:val="401C5E"/>
          <w:sz w:val="36"/>
          <w:szCs w:val="36"/>
        </w:rPr>
        <w:t>14126</w:t>
      </w:r>
      <w:r w:rsidR="005F71BD" w:rsidRPr="005F71BD">
        <w:rPr>
          <w:b/>
          <w:color w:val="401C5E"/>
          <w:sz w:val="36"/>
          <w:szCs w:val="36"/>
        </w:rPr>
        <w:t>,</w:t>
      </w:r>
      <w:r>
        <w:rPr>
          <w:b/>
          <w:color w:val="401C5E"/>
          <w:sz w:val="36"/>
          <w:szCs w:val="36"/>
        </w:rPr>
        <w:t>9</w:t>
      </w:r>
      <w:r w:rsidR="009645B8" w:rsidRPr="005F71BD">
        <w:rPr>
          <w:b/>
          <w:color w:val="401C5E"/>
          <w:sz w:val="36"/>
          <w:szCs w:val="36"/>
        </w:rPr>
        <w:t xml:space="preserve"> тыс. рублей</w:t>
      </w:r>
    </w:p>
    <w:p w:rsidR="00945494" w:rsidRDefault="009645B8" w:rsidP="0061527F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10C619CE" wp14:editId="1AD89F4C">
            <wp:extent cx="8543925" cy="4267200"/>
            <wp:effectExtent l="57150" t="38100" r="47625" b="7620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04D18" w:rsidRPr="00AF28FC" w:rsidRDefault="00204D18" w:rsidP="00204D18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AF28FC">
        <w:rPr>
          <w:rFonts w:ascii="Times New Roman" w:hAnsi="Times New Roman" w:cs="Times New Roman"/>
          <w:color w:val="C00000"/>
          <w:sz w:val="40"/>
          <w:szCs w:val="40"/>
        </w:rPr>
        <w:lastRenderedPageBreak/>
        <w:t xml:space="preserve">Расходы бюджета </w:t>
      </w:r>
      <w:r w:rsidR="00C345C6">
        <w:rPr>
          <w:rFonts w:ascii="Times New Roman" w:hAnsi="Times New Roman" w:cs="Times New Roman"/>
          <w:color w:val="C00000"/>
          <w:sz w:val="40"/>
          <w:szCs w:val="40"/>
        </w:rPr>
        <w:t>Новоалександровского</w:t>
      </w:r>
      <w:r w:rsidRPr="00AF28FC">
        <w:rPr>
          <w:rFonts w:ascii="Times New Roman" w:hAnsi="Times New Roman" w:cs="Times New Roman"/>
          <w:color w:val="C00000"/>
          <w:sz w:val="40"/>
          <w:szCs w:val="40"/>
        </w:rPr>
        <w:t xml:space="preserve"> сельского поселения </w:t>
      </w:r>
      <w:r w:rsidR="00C345C6">
        <w:rPr>
          <w:rFonts w:ascii="Times New Roman" w:hAnsi="Times New Roman" w:cs="Times New Roman"/>
          <w:color w:val="C00000"/>
          <w:sz w:val="40"/>
          <w:szCs w:val="40"/>
        </w:rPr>
        <w:t>Азовского</w:t>
      </w:r>
      <w:r w:rsidRPr="00AF28FC">
        <w:rPr>
          <w:rFonts w:ascii="Times New Roman" w:hAnsi="Times New Roman" w:cs="Times New Roman"/>
          <w:color w:val="C00000"/>
          <w:sz w:val="40"/>
          <w:szCs w:val="40"/>
        </w:rPr>
        <w:t xml:space="preserve"> района в 201</w:t>
      </w:r>
      <w:r w:rsidR="00286F84">
        <w:rPr>
          <w:rFonts w:ascii="Times New Roman" w:hAnsi="Times New Roman" w:cs="Times New Roman"/>
          <w:color w:val="C00000"/>
          <w:sz w:val="40"/>
          <w:szCs w:val="40"/>
        </w:rPr>
        <w:t>6</w:t>
      </w:r>
      <w:r w:rsidRPr="00AF28FC">
        <w:rPr>
          <w:rFonts w:ascii="Times New Roman" w:hAnsi="Times New Roman" w:cs="Times New Roman"/>
          <w:color w:val="C00000"/>
          <w:sz w:val="40"/>
          <w:szCs w:val="40"/>
        </w:rPr>
        <w:t xml:space="preserve"> году</w:t>
      </w:r>
    </w:p>
    <w:p w:rsidR="00204D18" w:rsidRDefault="00286F84" w:rsidP="005F71BD">
      <w:pPr>
        <w:pStyle w:val="a7"/>
        <w:jc w:val="center"/>
      </w:pPr>
      <w:r>
        <w:rPr>
          <w:sz w:val="36"/>
          <w:szCs w:val="36"/>
        </w:rPr>
        <w:t>16 343,5</w:t>
      </w:r>
      <w:r w:rsidR="00204D18" w:rsidRPr="00BF5BF4">
        <w:rPr>
          <w:sz w:val="36"/>
          <w:szCs w:val="36"/>
        </w:rPr>
        <w:t xml:space="preserve"> тыс. рублей</w:t>
      </w:r>
    </w:p>
    <w:p w:rsidR="00204D18" w:rsidRDefault="00204D18" w:rsidP="00204D18">
      <w:pPr>
        <w:tabs>
          <w:tab w:val="left" w:pos="960"/>
        </w:tabs>
        <w:rPr>
          <w:lang w:val="en-US"/>
        </w:rPr>
      </w:pPr>
      <w:r>
        <w:rPr>
          <w:lang w:val="en-US"/>
        </w:rPr>
        <w:tab/>
      </w:r>
      <w:r w:rsidRPr="00204D18">
        <w:rPr>
          <w:noProof/>
        </w:rPr>
        <w:drawing>
          <wp:inline distT="0" distB="0" distL="0" distR="0" wp14:anchorId="0DD00E89" wp14:editId="01CA6734">
            <wp:extent cx="8543925" cy="4267200"/>
            <wp:effectExtent l="57150" t="38100" r="47625" b="7620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74406" w:rsidRPr="00AF28FC" w:rsidRDefault="00374406" w:rsidP="00374406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AF28FC">
        <w:rPr>
          <w:rFonts w:ascii="Times New Roman" w:hAnsi="Times New Roman" w:cs="Times New Roman"/>
          <w:color w:val="C00000"/>
          <w:sz w:val="40"/>
          <w:szCs w:val="40"/>
        </w:rPr>
        <w:lastRenderedPageBreak/>
        <w:t xml:space="preserve">Расходы бюджета </w:t>
      </w:r>
      <w:r w:rsidR="00C345C6">
        <w:rPr>
          <w:rFonts w:ascii="Times New Roman" w:hAnsi="Times New Roman" w:cs="Times New Roman"/>
          <w:color w:val="C00000"/>
          <w:sz w:val="40"/>
          <w:szCs w:val="40"/>
        </w:rPr>
        <w:t>Новоалександровского</w:t>
      </w:r>
      <w:r w:rsidRPr="00AF28FC">
        <w:rPr>
          <w:rFonts w:ascii="Times New Roman" w:hAnsi="Times New Roman" w:cs="Times New Roman"/>
          <w:color w:val="C00000"/>
          <w:sz w:val="40"/>
          <w:szCs w:val="40"/>
        </w:rPr>
        <w:t xml:space="preserve"> сельского поселения </w:t>
      </w:r>
      <w:r w:rsidR="00C345C6">
        <w:rPr>
          <w:rFonts w:ascii="Times New Roman" w:hAnsi="Times New Roman" w:cs="Times New Roman"/>
          <w:color w:val="C00000"/>
          <w:sz w:val="40"/>
          <w:szCs w:val="40"/>
        </w:rPr>
        <w:t>Азовского</w:t>
      </w:r>
      <w:r w:rsidRPr="00AF28FC">
        <w:rPr>
          <w:rFonts w:ascii="Times New Roman" w:hAnsi="Times New Roman" w:cs="Times New Roman"/>
          <w:color w:val="C00000"/>
          <w:sz w:val="40"/>
          <w:szCs w:val="40"/>
        </w:rPr>
        <w:t xml:space="preserve"> района в 201</w:t>
      </w:r>
      <w:r w:rsidR="00286F84">
        <w:rPr>
          <w:rFonts w:ascii="Times New Roman" w:hAnsi="Times New Roman" w:cs="Times New Roman"/>
          <w:color w:val="C00000"/>
          <w:sz w:val="40"/>
          <w:szCs w:val="40"/>
        </w:rPr>
        <w:t>7</w:t>
      </w:r>
      <w:r w:rsidRPr="00AF28FC">
        <w:rPr>
          <w:rFonts w:ascii="Times New Roman" w:hAnsi="Times New Roman" w:cs="Times New Roman"/>
          <w:color w:val="C00000"/>
          <w:sz w:val="40"/>
          <w:szCs w:val="40"/>
        </w:rPr>
        <w:t>году</w:t>
      </w:r>
    </w:p>
    <w:p w:rsidR="00374406" w:rsidRPr="00ED3104" w:rsidRDefault="00286F84" w:rsidP="00ED3104">
      <w:pPr>
        <w:pStyle w:val="a7"/>
        <w:jc w:val="center"/>
        <w:rPr>
          <w:color w:val="7030A0"/>
        </w:rPr>
      </w:pPr>
      <w:r>
        <w:rPr>
          <w:color w:val="7030A0"/>
          <w:sz w:val="36"/>
          <w:szCs w:val="36"/>
        </w:rPr>
        <w:t>14 440,1</w:t>
      </w:r>
      <w:r w:rsidR="00374406" w:rsidRPr="00ED3104">
        <w:rPr>
          <w:color w:val="7030A0"/>
          <w:sz w:val="36"/>
          <w:szCs w:val="36"/>
        </w:rPr>
        <w:t xml:space="preserve"> тыс. рублей</w:t>
      </w:r>
    </w:p>
    <w:p w:rsidR="00374406" w:rsidRDefault="00374406" w:rsidP="00374406">
      <w:pPr>
        <w:tabs>
          <w:tab w:val="left" w:pos="3405"/>
        </w:tabs>
        <w:rPr>
          <w:lang w:val="en-US"/>
        </w:rPr>
      </w:pPr>
      <w:r>
        <w:rPr>
          <w:lang w:val="en-US"/>
        </w:rPr>
        <w:tab/>
      </w:r>
      <w:r w:rsidRPr="00374406">
        <w:rPr>
          <w:noProof/>
        </w:rPr>
        <w:drawing>
          <wp:inline distT="0" distB="0" distL="0" distR="0" wp14:anchorId="779742E6" wp14:editId="00EE7967">
            <wp:extent cx="8543925" cy="4267200"/>
            <wp:effectExtent l="57150" t="38100" r="47625" b="7620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74406" w:rsidRPr="00374406" w:rsidRDefault="00374406" w:rsidP="00204D18">
      <w:pPr>
        <w:tabs>
          <w:tab w:val="left" w:pos="960"/>
        </w:tabs>
      </w:pPr>
    </w:p>
    <w:p w:rsidR="00945494" w:rsidRPr="00355C86" w:rsidRDefault="00087B71" w:rsidP="0061527F">
      <w:pPr>
        <w:jc w:val="center"/>
        <w:rPr>
          <w:rFonts w:ascii="Georgia" w:hAnsi="Georgia"/>
          <w:color w:val="FF0000"/>
          <w:sz w:val="40"/>
          <w:szCs w:val="40"/>
        </w:rPr>
      </w:pPr>
      <w:r w:rsidRPr="00355C86">
        <w:rPr>
          <w:rFonts w:ascii="Georgia" w:hAnsi="Georgia"/>
          <w:color w:val="FF0000"/>
          <w:sz w:val="40"/>
          <w:szCs w:val="40"/>
        </w:rPr>
        <w:t>Динам</w:t>
      </w:r>
      <w:r w:rsidR="00847E1A">
        <w:rPr>
          <w:rFonts w:ascii="Georgia" w:hAnsi="Georgia"/>
          <w:color w:val="FF0000"/>
          <w:sz w:val="40"/>
          <w:szCs w:val="40"/>
        </w:rPr>
        <w:t xml:space="preserve">ика расходов бюджета </w:t>
      </w:r>
      <w:r w:rsidR="00C345C6">
        <w:rPr>
          <w:rFonts w:ascii="Georgia" w:hAnsi="Georgia"/>
          <w:color w:val="FF0000"/>
          <w:sz w:val="40"/>
          <w:szCs w:val="40"/>
        </w:rPr>
        <w:t>Новоалександровского</w:t>
      </w:r>
      <w:r w:rsidR="00174C4D">
        <w:rPr>
          <w:rFonts w:ascii="Georgia" w:hAnsi="Georgia"/>
          <w:color w:val="FF0000"/>
          <w:sz w:val="40"/>
          <w:szCs w:val="40"/>
        </w:rPr>
        <w:t xml:space="preserve"> </w:t>
      </w:r>
      <w:r w:rsidRPr="00355C86">
        <w:rPr>
          <w:rFonts w:ascii="Georgia" w:hAnsi="Georgia"/>
          <w:color w:val="FF0000"/>
          <w:sz w:val="40"/>
          <w:szCs w:val="40"/>
        </w:rPr>
        <w:t xml:space="preserve">сельского поселения </w:t>
      </w:r>
      <w:r w:rsidR="00C345C6">
        <w:rPr>
          <w:rFonts w:ascii="Georgia" w:hAnsi="Georgia"/>
          <w:color w:val="FF0000"/>
          <w:sz w:val="40"/>
          <w:szCs w:val="40"/>
        </w:rPr>
        <w:t>Азовского</w:t>
      </w:r>
      <w:r w:rsidRPr="00355C86">
        <w:rPr>
          <w:rFonts w:ascii="Georgia" w:hAnsi="Georgia"/>
          <w:color w:val="FF0000"/>
          <w:sz w:val="40"/>
          <w:szCs w:val="40"/>
        </w:rPr>
        <w:t xml:space="preserve"> района</w:t>
      </w:r>
      <w:r w:rsidR="00355C86">
        <w:rPr>
          <w:rFonts w:ascii="Georgia" w:hAnsi="Georgia"/>
          <w:color w:val="FF0000"/>
          <w:sz w:val="40"/>
          <w:szCs w:val="40"/>
        </w:rPr>
        <w:t xml:space="preserve"> на культуру</w:t>
      </w:r>
    </w:p>
    <w:p w:rsidR="00945494" w:rsidRDefault="00355C86" w:rsidP="00B66E2C">
      <w:r w:rsidRPr="00E95D82">
        <w:rPr>
          <w:noProof/>
          <w:color w:val="FFFF00"/>
        </w:rPr>
        <w:drawing>
          <wp:inline distT="0" distB="0" distL="0" distR="0" wp14:anchorId="7513666F" wp14:editId="044DA9F0">
            <wp:extent cx="8801100" cy="333375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45494" w:rsidRDefault="00945494" w:rsidP="0061527F">
      <w:pPr>
        <w:jc w:val="center"/>
      </w:pPr>
    </w:p>
    <w:p w:rsidR="00945494" w:rsidRDefault="00945494" w:rsidP="00B66E2C"/>
    <w:p w:rsidR="00374406" w:rsidRDefault="00374406" w:rsidP="0061527F">
      <w:pPr>
        <w:jc w:val="center"/>
        <w:rPr>
          <w:rFonts w:ascii="Georgia" w:hAnsi="Georgia"/>
          <w:color w:val="FF0000"/>
          <w:sz w:val="72"/>
          <w:szCs w:val="72"/>
          <w:lang w:val="en-US"/>
        </w:rPr>
      </w:pPr>
    </w:p>
    <w:p w:rsidR="00945494" w:rsidRPr="00D835D2" w:rsidRDefault="0037184D" w:rsidP="0061527F">
      <w:pPr>
        <w:jc w:val="center"/>
        <w:rPr>
          <w:rFonts w:ascii="Georgia" w:hAnsi="Georgia"/>
          <w:color w:val="FF0000"/>
          <w:sz w:val="72"/>
          <w:szCs w:val="72"/>
        </w:rPr>
      </w:pPr>
      <w:r w:rsidRPr="00D835D2">
        <w:rPr>
          <w:rFonts w:ascii="Georgia" w:hAnsi="Georgia"/>
          <w:color w:val="FF0000"/>
          <w:sz w:val="72"/>
          <w:szCs w:val="72"/>
        </w:rPr>
        <w:lastRenderedPageBreak/>
        <w:t>Культура и кинематография</w:t>
      </w:r>
    </w:p>
    <w:p w:rsidR="00945494" w:rsidRDefault="00BC746F" w:rsidP="0061527F">
      <w:pPr>
        <w:jc w:val="center"/>
      </w:pPr>
      <w:r>
        <w:rPr>
          <w:noProof/>
        </w:rPr>
        <w:drawing>
          <wp:inline distT="0" distB="0" distL="0" distR="0" wp14:anchorId="092B20D4" wp14:editId="56972095">
            <wp:extent cx="8001000" cy="4972050"/>
            <wp:effectExtent l="0" t="0" r="76200" b="0"/>
            <wp:docPr id="30" name="Схема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945494" w:rsidRPr="00365EF5" w:rsidRDefault="00CB393F" w:rsidP="0061527F">
      <w:pPr>
        <w:jc w:val="center"/>
        <w:rPr>
          <w:rFonts w:ascii="Georgia" w:hAnsi="Georgia"/>
          <w:color w:val="FF0000"/>
          <w:sz w:val="52"/>
          <w:szCs w:val="52"/>
        </w:rPr>
      </w:pPr>
      <w:r>
        <w:rPr>
          <w:rFonts w:ascii="Georgia" w:hAnsi="Georgia"/>
          <w:color w:val="FF0000"/>
          <w:sz w:val="52"/>
          <w:szCs w:val="52"/>
        </w:rPr>
        <w:lastRenderedPageBreak/>
        <w:t xml:space="preserve">Расходы бюджета </w:t>
      </w:r>
      <w:r w:rsidR="00C345C6">
        <w:rPr>
          <w:rFonts w:ascii="Georgia" w:hAnsi="Georgia"/>
          <w:color w:val="FF0000"/>
          <w:sz w:val="52"/>
          <w:szCs w:val="52"/>
        </w:rPr>
        <w:t>Новоалександровского</w:t>
      </w:r>
      <w:r w:rsidR="00365EF5" w:rsidRPr="00365EF5">
        <w:rPr>
          <w:rFonts w:ascii="Georgia" w:hAnsi="Georgia"/>
          <w:color w:val="FF0000"/>
          <w:sz w:val="52"/>
          <w:szCs w:val="52"/>
        </w:rPr>
        <w:t xml:space="preserve"> сельского поселения </w:t>
      </w:r>
      <w:r w:rsidR="00C345C6">
        <w:rPr>
          <w:rFonts w:ascii="Georgia" w:hAnsi="Georgia"/>
          <w:color w:val="FF0000"/>
          <w:sz w:val="52"/>
          <w:szCs w:val="52"/>
        </w:rPr>
        <w:t>Азовского</w:t>
      </w:r>
      <w:r w:rsidR="00365EF5" w:rsidRPr="00365EF5">
        <w:rPr>
          <w:rFonts w:ascii="Georgia" w:hAnsi="Georgia"/>
          <w:color w:val="FF0000"/>
          <w:sz w:val="52"/>
          <w:szCs w:val="52"/>
        </w:rPr>
        <w:t xml:space="preserve"> района на реализацию муниципальных долгосрочных целевых программ</w:t>
      </w:r>
    </w:p>
    <w:p w:rsidR="00945494" w:rsidRDefault="00365EF5" w:rsidP="00632045">
      <w:r w:rsidRPr="00365EF5">
        <w:rPr>
          <w:sz w:val="32"/>
          <w:szCs w:val="32"/>
        </w:rPr>
        <w:t>Тыс. рублей</w:t>
      </w:r>
      <w:r w:rsidR="00CA7913">
        <w:rPr>
          <w:noProof/>
        </w:rPr>
        <w:drawing>
          <wp:inline distT="0" distB="0" distL="0" distR="0" wp14:anchorId="0727BB4A" wp14:editId="1A48CD71">
            <wp:extent cx="7324725" cy="4057650"/>
            <wp:effectExtent l="0" t="0" r="9525" b="1905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45494" w:rsidRPr="00D94CDE" w:rsidRDefault="00D94CDE" w:rsidP="0061527F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D94CDE">
        <w:rPr>
          <w:rFonts w:ascii="Times New Roman" w:hAnsi="Times New Roman" w:cs="Times New Roman"/>
          <w:color w:val="C00000"/>
          <w:sz w:val="36"/>
          <w:szCs w:val="36"/>
        </w:rPr>
        <w:lastRenderedPageBreak/>
        <w:t>Объем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межбюджетных трансфертов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>,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перечисляемых из местного бюджета бюджету </w:t>
      </w:r>
      <w:r w:rsidR="00C345C6">
        <w:rPr>
          <w:rFonts w:ascii="Times New Roman" w:hAnsi="Times New Roman" w:cs="Times New Roman"/>
          <w:color w:val="C00000"/>
          <w:sz w:val="36"/>
          <w:szCs w:val="36"/>
        </w:rPr>
        <w:t>Азовского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района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на финансирование расходов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>,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>связанных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с передачей </w:t>
      </w:r>
      <w:proofErr w:type="gramStart"/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>осуществления части полномочий органов мес</w:t>
      </w:r>
      <w:r w:rsidRPr="00D94CDE">
        <w:rPr>
          <w:rFonts w:ascii="Times New Roman" w:hAnsi="Times New Roman" w:cs="Times New Roman"/>
          <w:color w:val="C00000"/>
          <w:sz w:val="36"/>
          <w:szCs w:val="36"/>
        </w:rPr>
        <w:t>тного самоуправления</w:t>
      </w:r>
      <w:proofErr w:type="gramEnd"/>
      <w:r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C345C6">
        <w:rPr>
          <w:rFonts w:ascii="Times New Roman" w:hAnsi="Times New Roman" w:cs="Times New Roman"/>
          <w:color w:val="C00000"/>
          <w:sz w:val="36"/>
          <w:szCs w:val="36"/>
        </w:rPr>
        <w:t>Новоалександровского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сельского поселения органам местного самоуправления </w:t>
      </w:r>
      <w:r w:rsidR="00C345C6">
        <w:rPr>
          <w:rFonts w:ascii="Times New Roman" w:hAnsi="Times New Roman" w:cs="Times New Roman"/>
          <w:color w:val="C00000"/>
          <w:sz w:val="36"/>
          <w:szCs w:val="36"/>
        </w:rPr>
        <w:t>Азовского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района  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</w:p>
    <w:p w:rsidR="00945494" w:rsidRDefault="00945494" w:rsidP="0061527F">
      <w:pPr>
        <w:jc w:val="center"/>
      </w:pPr>
    </w:p>
    <w:tbl>
      <w:tblPr>
        <w:tblStyle w:val="a5"/>
        <w:tblW w:w="13858" w:type="dxa"/>
        <w:tblLayout w:type="fixed"/>
        <w:tblLook w:val="04A0" w:firstRow="1" w:lastRow="0" w:firstColumn="1" w:lastColumn="0" w:noHBand="0" w:noVBand="1"/>
      </w:tblPr>
      <w:tblGrid>
        <w:gridCol w:w="10456"/>
        <w:gridCol w:w="1134"/>
        <w:gridCol w:w="1134"/>
        <w:gridCol w:w="1134"/>
      </w:tblGrid>
      <w:tr w:rsidR="00F10527" w:rsidRPr="00641EE9" w:rsidTr="00F10527">
        <w:tc>
          <w:tcPr>
            <w:tcW w:w="10456" w:type="dxa"/>
            <w:shd w:val="clear" w:color="auto" w:fill="C2D69B" w:themeFill="accent3" w:themeFillTint="99"/>
          </w:tcPr>
          <w:p w:rsidR="00F10527" w:rsidRPr="0014432D" w:rsidRDefault="00F10527" w:rsidP="009B3518">
            <w:pPr>
              <w:jc w:val="center"/>
              <w:rPr>
                <w:color w:val="1E04BC"/>
                <w:sz w:val="32"/>
                <w:szCs w:val="32"/>
              </w:rPr>
            </w:pPr>
            <w:r w:rsidRPr="0014432D">
              <w:rPr>
                <w:color w:val="1E04BC"/>
                <w:sz w:val="32"/>
                <w:szCs w:val="32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F10527" w:rsidRPr="0014432D" w:rsidRDefault="00F10527" w:rsidP="000F1BD4">
            <w:pPr>
              <w:jc w:val="center"/>
              <w:rPr>
                <w:color w:val="1E04BC"/>
                <w:sz w:val="32"/>
                <w:szCs w:val="32"/>
              </w:rPr>
            </w:pPr>
            <w:r w:rsidRPr="0014432D">
              <w:rPr>
                <w:color w:val="1E04BC"/>
                <w:sz w:val="32"/>
                <w:szCs w:val="32"/>
              </w:rPr>
              <w:t>201</w:t>
            </w:r>
            <w:r w:rsidR="000F1BD4">
              <w:rPr>
                <w:color w:val="1E04BC"/>
                <w:sz w:val="32"/>
                <w:szCs w:val="32"/>
              </w:rPr>
              <w:t>5</w:t>
            </w:r>
            <w:r w:rsidRPr="0014432D">
              <w:rPr>
                <w:color w:val="1E04BC"/>
                <w:sz w:val="32"/>
                <w:szCs w:val="32"/>
              </w:rPr>
              <w:t xml:space="preserve"> год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F10527" w:rsidRPr="0014432D" w:rsidRDefault="00F10527" w:rsidP="00F10527">
            <w:pPr>
              <w:jc w:val="center"/>
              <w:rPr>
                <w:color w:val="1E04BC"/>
                <w:sz w:val="32"/>
                <w:szCs w:val="32"/>
              </w:rPr>
            </w:pPr>
            <w:r w:rsidRPr="0014432D">
              <w:rPr>
                <w:color w:val="1E04BC"/>
                <w:sz w:val="32"/>
                <w:szCs w:val="32"/>
              </w:rPr>
              <w:t>201</w:t>
            </w:r>
            <w:r w:rsidR="000F1BD4">
              <w:rPr>
                <w:color w:val="1E04BC"/>
                <w:sz w:val="32"/>
                <w:szCs w:val="32"/>
              </w:rPr>
              <w:t>6</w:t>
            </w:r>
            <w:r w:rsidRPr="0014432D">
              <w:rPr>
                <w:color w:val="1E04BC"/>
                <w:sz w:val="32"/>
                <w:szCs w:val="32"/>
              </w:rPr>
              <w:t xml:space="preserve"> год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F10527" w:rsidRPr="0014432D" w:rsidRDefault="00F10527" w:rsidP="00F10527">
            <w:pPr>
              <w:jc w:val="center"/>
              <w:rPr>
                <w:color w:val="1E04BC"/>
                <w:sz w:val="32"/>
                <w:szCs w:val="32"/>
              </w:rPr>
            </w:pPr>
            <w:r w:rsidRPr="0014432D">
              <w:rPr>
                <w:color w:val="1E04BC"/>
                <w:sz w:val="32"/>
                <w:szCs w:val="32"/>
              </w:rPr>
              <w:t>201</w:t>
            </w:r>
            <w:r w:rsidR="000F1BD4">
              <w:rPr>
                <w:color w:val="1E04BC"/>
                <w:sz w:val="32"/>
                <w:szCs w:val="32"/>
              </w:rPr>
              <w:t>7</w:t>
            </w:r>
            <w:r w:rsidRPr="0014432D">
              <w:rPr>
                <w:color w:val="1E04BC"/>
                <w:sz w:val="32"/>
                <w:szCs w:val="32"/>
              </w:rPr>
              <w:t xml:space="preserve"> год</w:t>
            </w:r>
          </w:p>
        </w:tc>
      </w:tr>
      <w:tr w:rsidR="00F10527" w:rsidRPr="00641EE9" w:rsidTr="00F10527">
        <w:trPr>
          <w:trHeight w:val="393"/>
        </w:trPr>
        <w:tc>
          <w:tcPr>
            <w:tcW w:w="10456" w:type="dxa"/>
            <w:shd w:val="clear" w:color="auto" w:fill="FDE9D9" w:themeFill="accent6" w:themeFillTint="33"/>
          </w:tcPr>
          <w:p w:rsidR="00F10527" w:rsidRPr="00641EE9" w:rsidRDefault="009B3518" w:rsidP="00F20E47">
            <w:pPr>
              <w:jc w:val="both"/>
              <w:rPr>
                <w:color w:val="0D0D0D" w:themeColor="text1" w:themeTint="F2"/>
                <w:sz w:val="32"/>
                <w:szCs w:val="32"/>
              </w:rPr>
            </w:pPr>
            <w:r w:rsidRPr="00794252">
              <w:rPr>
                <w:color w:val="000000"/>
                <w:sz w:val="28"/>
                <w:szCs w:val="28"/>
              </w:rPr>
              <w:t>Средства, перечисляемые из бюджета поселения бюджету муниципального района и направляемые на финансирование расходов, связанных с организацией и осуществлением мероприятий по гражданской обороне, защите населения и территории поселения от ЧС природного и техногенного характера, на создание, содержание и организацию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10527" w:rsidRPr="009B3518" w:rsidRDefault="00076BA7" w:rsidP="0061527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190,1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10527" w:rsidRPr="009B3518" w:rsidRDefault="00076BA7" w:rsidP="0061527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197,2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10527" w:rsidRPr="009B3518" w:rsidRDefault="00076BA7" w:rsidP="0061527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203,8</w:t>
            </w:r>
          </w:p>
        </w:tc>
      </w:tr>
      <w:tr w:rsidR="00F10527" w:rsidRPr="00641EE9" w:rsidTr="00F10527">
        <w:tc>
          <w:tcPr>
            <w:tcW w:w="10456" w:type="dxa"/>
            <w:shd w:val="clear" w:color="auto" w:fill="FDE9D9" w:themeFill="accent6" w:themeFillTint="33"/>
          </w:tcPr>
          <w:p w:rsidR="009B3518" w:rsidRPr="00A54DC1" w:rsidRDefault="009B3518" w:rsidP="009B3518">
            <w:pPr>
              <w:rPr>
                <w:b/>
                <w:color w:val="000000"/>
                <w:sz w:val="10"/>
                <w:szCs w:val="10"/>
              </w:rPr>
            </w:pPr>
            <w:r w:rsidRPr="00A54DC1">
              <w:rPr>
                <w:color w:val="000000"/>
                <w:sz w:val="28"/>
                <w:szCs w:val="28"/>
              </w:rPr>
              <w:t>Средства, перечисляемые из бюджета поселения бюджету муниципального района на осуществление части полномочий в области градостроительства на территории сельского поселения</w:t>
            </w:r>
            <w:r w:rsidRPr="00A54DC1">
              <w:rPr>
                <w:b/>
                <w:color w:val="000000"/>
                <w:sz w:val="10"/>
                <w:szCs w:val="10"/>
              </w:rPr>
              <w:t xml:space="preserve"> </w:t>
            </w:r>
          </w:p>
          <w:p w:rsidR="00F10527" w:rsidRPr="00641EE9" w:rsidRDefault="00F10527" w:rsidP="009B3518">
            <w:pPr>
              <w:jc w:val="both"/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10527" w:rsidRPr="00641EE9" w:rsidRDefault="00076BA7" w:rsidP="0061527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33,2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10527" w:rsidRPr="00641EE9" w:rsidRDefault="00076BA7" w:rsidP="0061527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34,5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10527" w:rsidRPr="00641EE9" w:rsidRDefault="00076BA7" w:rsidP="009B3518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34,5</w:t>
            </w:r>
          </w:p>
        </w:tc>
      </w:tr>
      <w:tr w:rsidR="00076BA7" w:rsidRPr="00641EE9" w:rsidTr="00F10527">
        <w:tc>
          <w:tcPr>
            <w:tcW w:w="10456" w:type="dxa"/>
            <w:shd w:val="clear" w:color="auto" w:fill="FDE9D9" w:themeFill="accent6" w:themeFillTint="33"/>
          </w:tcPr>
          <w:p w:rsidR="00076BA7" w:rsidRPr="00A54DC1" w:rsidRDefault="00076BA7" w:rsidP="009B35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Средства, перечисляемые из бюджетов поселения бюджету муниципальному района на осуществление части полномочий по координации деятельности и реформирования ЖКХ 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76BA7" w:rsidRDefault="000F1BD4" w:rsidP="0061527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35,1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76BA7" w:rsidRDefault="000F1BD4" w:rsidP="0061527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36,5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76BA7" w:rsidRDefault="000F1BD4" w:rsidP="009B3518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36,5</w:t>
            </w:r>
          </w:p>
        </w:tc>
      </w:tr>
      <w:tr w:rsidR="00F10527" w:rsidRPr="00641EE9" w:rsidTr="00F10527">
        <w:trPr>
          <w:trHeight w:val="703"/>
        </w:trPr>
        <w:tc>
          <w:tcPr>
            <w:tcW w:w="10456" w:type="dxa"/>
            <w:shd w:val="clear" w:color="auto" w:fill="FDE9D9" w:themeFill="accent6" w:themeFillTint="33"/>
          </w:tcPr>
          <w:p w:rsidR="00F10527" w:rsidRPr="009B3518" w:rsidRDefault="00F10527" w:rsidP="00F20E47">
            <w:pPr>
              <w:jc w:val="both"/>
              <w:rPr>
                <w:b/>
                <w:color w:val="0D0D0D" w:themeColor="text1" w:themeTint="F2"/>
                <w:sz w:val="32"/>
                <w:szCs w:val="32"/>
              </w:rPr>
            </w:pPr>
            <w:r w:rsidRPr="009B3518">
              <w:rPr>
                <w:b/>
                <w:color w:val="0D0D0D" w:themeColor="text1" w:themeTint="F2"/>
                <w:sz w:val="32"/>
                <w:szCs w:val="32"/>
              </w:rPr>
              <w:t>ИТОГО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10527" w:rsidRPr="009B3518" w:rsidRDefault="000F1BD4" w:rsidP="0061527F">
            <w:pPr>
              <w:jc w:val="center"/>
              <w:rPr>
                <w:b/>
                <w:color w:val="0D0D0D" w:themeColor="text1" w:themeTint="F2"/>
                <w:sz w:val="32"/>
                <w:szCs w:val="32"/>
              </w:rPr>
            </w:pPr>
            <w:r>
              <w:rPr>
                <w:b/>
                <w:color w:val="0D0D0D" w:themeColor="text1" w:themeTint="F2"/>
                <w:sz w:val="32"/>
                <w:szCs w:val="32"/>
              </w:rPr>
              <w:t>258,4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10527" w:rsidRPr="009B3518" w:rsidRDefault="000F1BD4" w:rsidP="0061527F">
            <w:pPr>
              <w:jc w:val="center"/>
              <w:rPr>
                <w:b/>
                <w:color w:val="0D0D0D" w:themeColor="text1" w:themeTint="F2"/>
                <w:sz w:val="32"/>
                <w:szCs w:val="32"/>
              </w:rPr>
            </w:pPr>
            <w:r>
              <w:rPr>
                <w:b/>
                <w:color w:val="0D0D0D" w:themeColor="text1" w:themeTint="F2"/>
                <w:sz w:val="32"/>
                <w:szCs w:val="32"/>
              </w:rPr>
              <w:t>268,2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10527" w:rsidRPr="009B3518" w:rsidRDefault="000F1BD4" w:rsidP="0061527F">
            <w:pPr>
              <w:jc w:val="center"/>
              <w:rPr>
                <w:b/>
                <w:color w:val="0D0D0D" w:themeColor="text1" w:themeTint="F2"/>
                <w:sz w:val="32"/>
                <w:szCs w:val="32"/>
              </w:rPr>
            </w:pPr>
            <w:r>
              <w:rPr>
                <w:b/>
                <w:color w:val="0D0D0D" w:themeColor="text1" w:themeTint="F2"/>
                <w:sz w:val="32"/>
                <w:szCs w:val="32"/>
              </w:rPr>
              <w:t>274,8</w:t>
            </w:r>
          </w:p>
        </w:tc>
      </w:tr>
    </w:tbl>
    <w:p w:rsidR="00945494" w:rsidRDefault="00945494" w:rsidP="008C6A0B">
      <w:pPr>
        <w:jc w:val="center"/>
      </w:pPr>
    </w:p>
    <w:sectPr w:rsidR="00945494" w:rsidSect="008A52C1">
      <w:headerReference w:type="default" r:id="rId30"/>
      <w:footerReference w:type="default" r:id="rId31"/>
      <w:pgSz w:w="16838" w:h="11906" w:orient="landscape"/>
      <w:pgMar w:top="1276" w:right="1134" w:bottom="284" w:left="1134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C5C" w:rsidRDefault="008A7C5C" w:rsidP="001268EE">
      <w:pPr>
        <w:spacing w:after="0" w:line="240" w:lineRule="auto"/>
      </w:pPr>
      <w:r>
        <w:separator/>
      </w:r>
    </w:p>
  </w:endnote>
  <w:endnote w:type="continuationSeparator" w:id="0">
    <w:p w:rsidR="008A7C5C" w:rsidRDefault="008A7C5C" w:rsidP="0012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0ED" w:rsidRDefault="006660ED" w:rsidP="006660ED">
    <w:pPr>
      <w:pStyle w:val="a9"/>
      <w:tabs>
        <w:tab w:val="clear" w:pos="4677"/>
        <w:tab w:val="clear" w:pos="9355"/>
        <w:tab w:val="left" w:pos="16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C5C" w:rsidRDefault="008A7C5C" w:rsidP="001268EE">
      <w:pPr>
        <w:spacing w:after="0" w:line="240" w:lineRule="auto"/>
      </w:pPr>
      <w:r>
        <w:separator/>
      </w:r>
    </w:p>
  </w:footnote>
  <w:footnote w:type="continuationSeparator" w:id="0">
    <w:p w:rsidR="008A7C5C" w:rsidRDefault="008A7C5C" w:rsidP="0012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18" w:rsidRDefault="00204D18" w:rsidP="0060001C">
    <w:pPr>
      <w:pStyle w:val="a7"/>
      <w:rPr>
        <w:lang w:val="en-US"/>
      </w:rPr>
    </w:pPr>
  </w:p>
  <w:p w:rsidR="0060001C" w:rsidRDefault="0060001C" w:rsidP="0060001C">
    <w:pPr>
      <w:pStyle w:val="a7"/>
      <w:rPr>
        <w:lang w:val="en-US"/>
      </w:rPr>
    </w:pPr>
  </w:p>
  <w:p w:rsidR="0060001C" w:rsidRDefault="0060001C" w:rsidP="0060001C">
    <w:pPr>
      <w:pStyle w:val="a7"/>
      <w:rPr>
        <w:lang w:val="en-US"/>
      </w:rPr>
    </w:pPr>
  </w:p>
  <w:p w:rsidR="0060001C" w:rsidRPr="00204D18" w:rsidRDefault="0060001C" w:rsidP="006000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D0CA1"/>
    <w:multiLevelType w:val="hybridMultilevel"/>
    <w:tmpl w:val="56FEE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50E9D"/>
    <w:multiLevelType w:val="hybridMultilevel"/>
    <w:tmpl w:val="3AA43070"/>
    <w:lvl w:ilvl="0" w:tplc="9C34D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04A0E"/>
    <w:multiLevelType w:val="hybridMultilevel"/>
    <w:tmpl w:val="74569280"/>
    <w:lvl w:ilvl="0" w:tplc="C4101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ED"/>
    <w:rsid w:val="00012845"/>
    <w:rsid w:val="0004135E"/>
    <w:rsid w:val="000419C7"/>
    <w:rsid w:val="00047A49"/>
    <w:rsid w:val="000657A3"/>
    <w:rsid w:val="00076BA7"/>
    <w:rsid w:val="000803E5"/>
    <w:rsid w:val="00087B71"/>
    <w:rsid w:val="000A23E3"/>
    <w:rsid w:val="000B0125"/>
    <w:rsid w:val="000F1BD4"/>
    <w:rsid w:val="000F2472"/>
    <w:rsid w:val="000F3485"/>
    <w:rsid w:val="0011595C"/>
    <w:rsid w:val="00122DEC"/>
    <w:rsid w:val="001268EE"/>
    <w:rsid w:val="0014432D"/>
    <w:rsid w:val="00147AAD"/>
    <w:rsid w:val="00174C4D"/>
    <w:rsid w:val="001777EC"/>
    <w:rsid w:val="00187661"/>
    <w:rsid w:val="001956E1"/>
    <w:rsid w:val="001A5C07"/>
    <w:rsid w:val="001D3720"/>
    <w:rsid w:val="00204D18"/>
    <w:rsid w:val="00224104"/>
    <w:rsid w:val="002553A2"/>
    <w:rsid w:val="00265A03"/>
    <w:rsid w:val="002705ED"/>
    <w:rsid w:val="00276ECE"/>
    <w:rsid w:val="00286F84"/>
    <w:rsid w:val="002926F7"/>
    <w:rsid w:val="002A4DBD"/>
    <w:rsid w:val="002D4C13"/>
    <w:rsid w:val="002F2FF6"/>
    <w:rsid w:val="002F6EA7"/>
    <w:rsid w:val="003300A1"/>
    <w:rsid w:val="003316DF"/>
    <w:rsid w:val="00335AC9"/>
    <w:rsid w:val="00342828"/>
    <w:rsid w:val="00355C86"/>
    <w:rsid w:val="00357979"/>
    <w:rsid w:val="00365EF5"/>
    <w:rsid w:val="0037184D"/>
    <w:rsid w:val="00374406"/>
    <w:rsid w:val="00375ADA"/>
    <w:rsid w:val="00377E7D"/>
    <w:rsid w:val="0038343F"/>
    <w:rsid w:val="00383F55"/>
    <w:rsid w:val="00386EBB"/>
    <w:rsid w:val="003B4C1D"/>
    <w:rsid w:val="003D339B"/>
    <w:rsid w:val="003E424E"/>
    <w:rsid w:val="004015EB"/>
    <w:rsid w:val="00411505"/>
    <w:rsid w:val="00435619"/>
    <w:rsid w:val="00437596"/>
    <w:rsid w:val="004557D7"/>
    <w:rsid w:val="00481EB7"/>
    <w:rsid w:val="004923FC"/>
    <w:rsid w:val="004C7372"/>
    <w:rsid w:val="004C79EB"/>
    <w:rsid w:val="004D4751"/>
    <w:rsid w:val="004E67B5"/>
    <w:rsid w:val="0050682D"/>
    <w:rsid w:val="005540B6"/>
    <w:rsid w:val="00566C33"/>
    <w:rsid w:val="00592CC7"/>
    <w:rsid w:val="0059468E"/>
    <w:rsid w:val="00596FDA"/>
    <w:rsid w:val="005A5B16"/>
    <w:rsid w:val="005B5F18"/>
    <w:rsid w:val="005C603D"/>
    <w:rsid w:val="005C6B7E"/>
    <w:rsid w:val="005D1ACD"/>
    <w:rsid w:val="005D5705"/>
    <w:rsid w:val="005F1169"/>
    <w:rsid w:val="005F26F7"/>
    <w:rsid w:val="005F71BD"/>
    <w:rsid w:val="005F7D75"/>
    <w:rsid w:val="0060001C"/>
    <w:rsid w:val="0061394E"/>
    <w:rsid w:val="006145AD"/>
    <w:rsid w:val="0061527F"/>
    <w:rsid w:val="00623AF7"/>
    <w:rsid w:val="00632045"/>
    <w:rsid w:val="00632B24"/>
    <w:rsid w:val="00641063"/>
    <w:rsid w:val="00641EE9"/>
    <w:rsid w:val="006608EC"/>
    <w:rsid w:val="00663BCF"/>
    <w:rsid w:val="006660ED"/>
    <w:rsid w:val="006734CE"/>
    <w:rsid w:val="006A082E"/>
    <w:rsid w:val="006C1CB4"/>
    <w:rsid w:val="006F0BF0"/>
    <w:rsid w:val="006F7322"/>
    <w:rsid w:val="00706C8F"/>
    <w:rsid w:val="007231B9"/>
    <w:rsid w:val="00730478"/>
    <w:rsid w:val="0073533F"/>
    <w:rsid w:val="007422C1"/>
    <w:rsid w:val="007532C4"/>
    <w:rsid w:val="00756258"/>
    <w:rsid w:val="00757D79"/>
    <w:rsid w:val="00793156"/>
    <w:rsid w:val="00797A6A"/>
    <w:rsid w:val="007C51FD"/>
    <w:rsid w:val="007E5980"/>
    <w:rsid w:val="007F3E82"/>
    <w:rsid w:val="007F7222"/>
    <w:rsid w:val="00834E55"/>
    <w:rsid w:val="00847E1A"/>
    <w:rsid w:val="00863919"/>
    <w:rsid w:val="00882BBF"/>
    <w:rsid w:val="0089273C"/>
    <w:rsid w:val="008A52C1"/>
    <w:rsid w:val="008A7C5C"/>
    <w:rsid w:val="008C6A0B"/>
    <w:rsid w:val="008D16A7"/>
    <w:rsid w:val="009134AD"/>
    <w:rsid w:val="009148BC"/>
    <w:rsid w:val="00942888"/>
    <w:rsid w:val="00945494"/>
    <w:rsid w:val="00962B18"/>
    <w:rsid w:val="009645B8"/>
    <w:rsid w:val="0098367D"/>
    <w:rsid w:val="0099246A"/>
    <w:rsid w:val="009A05B6"/>
    <w:rsid w:val="009A1936"/>
    <w:rsid w:val="009A5FB2"/>
    <w:rsid w:val="009B3518"/>
    <w:rsid w:val="009B6D8C"/>
    <w:rsid w:val="009D4561"/>
    <w:rsid w:val="009E4BF9"/>
    <w:rsid w:val="009E6C3F"/>
    <w:rsid w:val="009E6E09"/>
    <w:rsid w:val="009F579B"/>
    <w:rsid w:val="009F62E3"/>
    <w:rsid w:val="009F7052"/>
    <w:rsid w:val="00A00A0E"/>
    <w:rsid w:val="00A22E36"/>
    <w:rsid w:val="00A36DF3"/>
    <w:rsid w:val="00A4323F"/>
    <w:rsid w:val="00A469F1"/>
    <w:rsid w:val="00A511D8"/>
    <w:rsid w:val="00A516BD"/>
    <w:rsid w:val="00A72434"/>
    <w:rsid w:val="00A72F9B"/>
    <w:rsid w:val="00A95081"/>
    <w:rsid w:val="00AA3623"/>
    <w:rsid w:val="00AC38CB"/>
    <w:rsid w:val="00AC5963"/>
    <w:rsid w:val="00AE01ED"/>
    <w:rsid w:val="00AE39A6"/>
    <w:rsid w:val="00AF28FC"/>
    <w:rsid w:val="00B03B74"/>
    <w:rsid w:val="00B25680"/>
    <w:rsid w:val="00B30781"/>
    <w:rsid w:val="00B34C51"/>
    <w:rsid w:val="00B40024"/>
    <w:rsid w:val="00B4321B"/>
    <w:rsid w:val="00B436E9"/>
    <w:rsid w:val="00B52AB1"/>
    <w:rsid w:val="00B640ED"/>
    <w:rsid w:val="00B66E2C"/>
    <w:rsid w:val="00B904CF"/>
    <w:rsid w:val="00B90BBC"/>
    <w:rsid w:val="00B90D68"/>
    <w:rsid w:val="00BA2F96"/>
    <w:rsid w:val="00BA45A7"/>
    <w:rsid w:val="00BB38D2"/>
    <w:rsid w:val="00BC746F"/>
    <w:rsid w:val="00BD253C"/>
    <w:rsid w:val="00BD7B4F"/>
    <w:rsid w:val="00BF5BF4"/>
    <w:rsid w:val="00C1105E"/>
    <w:rsid w:val="00C20F36"/>
    <w:rsid w:val="00C22FD5"/>
    <w:rsid w:val="00C313E8"/>
    <w:rsid w:val="00C345C6"/>
    <w:rsid w:val="00C5261A"/>
    <w:rsid w:val="00C72043"/>
    <w:rsid w:val="00C72281"/>
    <w:rsid w:val="00C85E80"/>
    <w:rsid w:val="00CA6198"/>
    <w:rsid w:val="00CA7913"/>
    <w:rsid w:val="00CA7D89"/>
    <w:rsid w:val="00CB393F"/>
    <w:rsid w:val="00CE7C54"/>
    <w:rsid w:val="00D168ED"/>
    <w:rsid w:val="00D55499"/>
    <w:rsid w:val="00D71E43"/>
    <w:rsid w:val="00D835D2"/>
    <w:rsid w:val="00D9007A"/>
    <w:rsid w:val="00D929C8"/>
    <w:rsid w:val="00D94CDE"/>
    <w:rsid w:val="00DB3E91"/>
    <w:rsid w:val="00DC52B1"/>
    <w:rsid w:val="00DE0CDA"/>
    <w:rsid w:val="00DE462D"/>
    <w:rsid w:val="00DF0730"/>
    <w:rsid w:val="00E15AAE"/>
    <w:rsid w:val="00E176DA"/>
    <w:rsid w:val="00E31F1F"/>
    <w:rsid w:val="00E40DA7"/>
    <w:rsid w:val="00E41FAE"/>
    <w:rsid w:val="00E7048F"/>
    <w:rsid w:val="00E868FB"/>
    <w:rsid w:val="00E87FF9"/>
    <w:rsid w:val="00E92FAC"/>
    <w:rsid w:val="00E95D82"/>
    <w:rsid w:val="00EA2E9A"/>
    <w:rsid w:val="00EB30A4"/>
    <w:rsid w:val="00ED3104"/>
    <w:rsid w:val="00EE4410"/>
    <w:rsid w:val="00EF122C"/>
    <w:rsid w:val="00EF17E5"/>
    <w:rsid w:val="00F10527"/>
    <w:rsid w:val="00F20E47"/>
    <w:rsid w:val="00F22261"/>
    <w:rsid w:val="00F33D9A"/>
    <w:rsid w:val="00F554F8"/>
    <w:rsid w:val="00F56EEE"/>
    <w:rsid w:val="00F577EF"/>
    <w:rsid w:val="00F65168"/>
    <w:rsid w:val="00F775A7"/>
    <w:rsid w:val="00F867EC"/>
    <w:rsid w:val="00F95781"/>
    <w:rsid w:val="00F9742D"/>
    <w:rsid w:val="00FA43EA"/>
    <w:rsid w:val="00FA75EF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1052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5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5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34C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6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8EE"/>
  </w:style>
  <w:style w:type="paragraph" w:styleId="a9">
    <w:name w:val="footer"/>
    <w:basedOn w:val="a"/>
    <w:link w:val="aa"/>
    <w:uiPriority w:val="99"/>
    <w:unhideWhenUsed/>
    <w:rsid w:val="00126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8EE"/>
  </w:style>
  <w:style w:type="character" w:customStyle="1" w:styleId="50">
    <w:name w:val="Заголовок 5 Знак"/>
    <w:basedOn w:val="a0"/>
    <w:link w:val="5"/>
    <w:rsid w:val="00F10527"/>
    <w:rPr>
      <w:rFonts w:ascii="Times New Roman" w:eastAsia="Times New Roman" w:hAnsi="Times New Roman" w:cs="Times New Roman"/>
      <w:b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1052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5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5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34C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6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8EE"/>
  </w:style>
  <w:style w:type="paragraph" w:styleId="a9">
    <w:name w:val="footer"/>
    <w:basedOn w:val="a"/>
    <w:link w:val="aa"/>
    <w:uiPriority w:val="99"/>
    <w:unhideWhenUsed/>
    <w:rsid w:val="00126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8EE"/>
  </w:style>
  <w:style w:type="character" w:customStyle="1" w:styleId="50">
    <w:name w:val="Заголовок 5 Знак"/>
    <w:basedOn w:val="a0"/>
    <w:link w:val="5"/>
    <w:rsid w:val="00F10527"/>
    <w:rPr>
      <w:rFonts w:ascii="Times New Roman" w:eastAsia="Times New Roman" w:hAnsi="Times New Roman" w:cs="Times New Roman"/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3.xml"/><Relationship Id="rId18" Type="http://schemas.openxmlformats.org/officeDocument/2006/relationships/image" Target="media/image4.jpeg"/><Relationship Id="rId26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17" Type="http://schemas.openxmlformats.org/officeDocument/2006/relationships/chart" Target="charts/chart6.xml"/><Relationship Id="rId25" Type="http://schemas.openxmlformats.org/officeDocument/2006/relationships/diagramLayout" Target="diagrams/layout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8.xml"/><Relationship Id="rId29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24" Type="http://schemas.openxmlformats.org/officeDocument/2006/relationships/diagramData" Target="diagrams/data1.xml"/><Relationship Id="rId32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3.jpeg"/><Relationship Id="rId23" Type="http://schemas.openxmlformats.org/officeDocument/2006/relationships/chart" Target="charts/chart11.xml"/><Relationship Id="rId28" Type="http://schemas.microsoft.com/office/2007/relationships/diagramDrawing" Target="diagrams/drawing1.xml"/><Relationship Id="rId10" Type="http://schemas.openxmlformats.org/officeDocument/2006/relationships/image" Target="media/image2.jpeg"/><Relationship Id="rId19" Type="http://schemas.openxmlformats.org/officeDocument/2006/relationships/chart" Target="charts/chart7.xm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chart" Target="charts/chart4.xml"/><Relationship Id="rId22" Type="http://schemas.openxmlformats.org/officeDocument/2006/relationships/chart" Target="charts/chart10.xml"/><Relationship Id="rId27" Type="http://schemas.openxmlformats.org/officeDocument/2006/relationships/diagramColors" Target="diagrams/colors1.xml"/><Relationship Id="rId30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val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1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7.4177097821047755E-2"/>
                  <c:y val="-7.9365079365079361E-3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6495132127955487E-2"/>
                  <c:y val="-1.1904761904761904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6495132127955487E-2"/>
                  <c:y val="-1.1904761904761904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6495132127955487E-2"/>
                  <c:y val="-1.5873015873015872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Лист1!$B$2:$B$5</c:f>
              <c:numCache>
                <c:formatCode>General</c:formatCode>
                <c:ptCount val="4"/>
                <c:pt idx="0">
                  <c:v>15895.9</c:v>
                </c:pt>
                <c:pt idx="1">
                  <c:v>13962</c:v>
                </c:pt>
                <c:pt idx="2">
                  <c:v>13768.4</c:v>
                </c:pt>
                <c:pt idx="3">
                  <c:v>14280.5</c:v>
                </c:pt>
              </c:numCache>
            </c:numRef>
          </c:val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218890680033321E-17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val>
            <c:numRef>
              <c:f>Лист1!$C$2:$C$5</c:f>
              <c:numCache>
                <c:formatCode>General</c:formatCode>
                <c:ptCount val="4"/>
                <c:pt idx="0">
                  <c:v>1238.2</c:v>
                </c:pt>
                <c:pt idx="1">
                  <c:v>164.9</c:v>
                </c:pt>
                <c:pt idx="2">
                  <c:v>2575.1</c:v>
                </c:pt>
                <c:pt idx="3">
                  <c:v>159.6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8"/>
        <c:axId val="222824320"/>
        <c:axId val="222838784"/>
      </c:barChart>
      <c:catAx>
        <c:axId val="222824320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      2014                                 2015                                  2016                              2017 </a:t>
                </a:r>
              </a:p>
            </c:rich>
          </c:tx>
          <c:layout>
            <c:manualLayout>
              <c:xMode val="edge"/>
              <c:yMode val="edge"/>
              <c:x val="0.15361111111111111"/>
              <c:y val="0.90791651043619548"/>
            </c:manualLayout>
          </c:layout>
          <c:overlay val="0"/>
        </c:title>
        <c:numFmt formatCode="General" sourceLinked="1"/>
        <c:majorTickMark val="out"/>
        <c:minorTickMark val="none"/>
        <c:tickLblPos val="none"/>
        <c:crossAx val="222838784"/>
        <c:crosses val="autoZero"/>
        <c:auto val="1"/>
        <c:lblAlgn val="ctr"/>
        <c:lblOffset val="100"/>
        <c:noMultiLvlLbl val="0"/>
      </c:catAx>
      <c:valAx>
        <c:axId val="222838784"/>
        <c:scaling>
          <c:orientation val="minMax"/>
          <c:max val="3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824320"/>
        <c:crosses val="autoZero"/>
        <c:crossBetween val="between"/>
      </c:valAx>
      <c:spPr>
        <a:gradFill>
          <a:gsLst>
            <a:gs pos="10000">
              <a:srgbClr val="8488C4"/>
            </a:gs>
            <a:gs pos="40000">
              <a:srgbClr val="D4DEFF"/>
            </a:gs>
            <a:gs pos="86000">
              <a:srgbClr val="D4DEFF"/>
            </a:gs>
            <a:gs pos="100000">
              <a:srgbClr val="96AB94"/>
            </a:gs>
          </a:gsLst>
          <a:lin ang="2700000" scaled="1"/>
        </a:gradFill>
        <a:ln>
          <a:solidFill>
            <a:schemeClr val="accent5">
              <a:lumMod val="50000"/>
            </a:schemeClr>
          </a:solidFill>
        </a:ln>
        <a:effectLst/>
        <a:scene3d>
          <a:camera prst="orthographicFront"/>
          <a:lightRig rig="threePt" dir="t"/>
        </a:scene3d>
        <a:sp3d prstMaterial="matte"/>
      </c:spPr>
    </c:plotArea>
    <c:plotVisOnly val="1"/>
    <c:dispBlanksAs val="gap"/>
    <c:showDLblsOverMax val="0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1"/>
    <c:view3D>
      <c:rotX val="75"/>
      <c:rotY val="9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44"/>
          <c:dPt>
            <c:idx val="6"/>
            <c:bubble3D val="0"/>
            <c:spPr>
              <a:solidFill>
                <a:schemeClr val="tx1"/>
              </a:solidFill>
            </c:spPr>
          </c:dPt>
          <c:dPt>
            <c:idx val="7"/>
            <c:bubble3D val="0"/>
            <c:spPr>
              <a:solidFill>
                <a:srgbClr val="00EE6C"/>
              </a:solidFill>
            </c:spPr>
          </c:dPt>
          <c:dLbls>
            <c:dLbl>
              <c:idx val="1"/>
              <c:layout>
                <c:manualLayout>
                  <c:x val="2.378828426999708E-2"/>
                  <c:y val="2.0833333333333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947071067499257E-3"/>
                  <c:y val="-5.05952380952380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9206066012488851E-3"/>
                  <c:y val="-4.166666666666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3380909901873328E-2"/>
                  <c:y val="-6.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Общегосударственные вопросы-7288,5</c:v>
                </c:pt>
                <c:pt idx="1">
                  <c:v>Социальная политика-60,0</c:v>
                </c:pt>
                <c:pt idx="2">
                  <c:v>Жилищно-коммунальное хозяйство-900,6</c:v>
                </c:pt>
                <c:pt idx="3">
                  <c:v>Национальная экономика-318,2</c:v>
                </c:pt>
                <c:pt idx="4">
                  <c:v>Культура, кинематография-5409,6</c:v>
                </c:pt>
                <c:pt idx="5">
                  <c:v>Национальная безопасность и правоохранительная деятельность-253,8</c:v>
                </c:pt>
                <c:pt idx="6">
                  <c:v>Физическая культура и спорт- 50,0</c:v>
                </c:pt>
                <c:pt idx="7">
                  <c:v>Национальная оборона-159,4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7288.5</c:v>
                </c:pt>
                <c:pt idx="1">
                  <c:v>60</c:v>
                </c:pt>
                <c:pt idx="2">
                  <c:v>900.6</c:v>
                </c:pt>
                <c:pt idx="3">
                  <c:v>318.2</c:v>
                </c:pt>
                <c:pt idx="4">
                  <c:v>5409.6</c:v>
                </c:pt>
                <c:pt idx="5">
                  <c:v>253.8</c:v>
                </c:pt>
                <c:pt idx="6">
                  <c:v>50</c:v>
                </c:pt>
                <c:pt idx="7">
                  <c:v>159.4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accent6">
        <a:lumMod val="75000"/>
        <a:alpha val="87000"/>
      </a:schemeClr>
    </a:solidFill>
    <a:ln w="38100" cap="flat" cmpd="sng" algn="ctr">
      <a:solidFill>
        <a:schemeClr val="lt1"/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lt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6"/>
    </mc:Choice>
    <mc:Fallback>
      <c:style val="46"/>
    </mc:Fallback>
  </mc:AlternateContent>
  <c:chart>
    <c:autoTitleDeleted val="1"/>
    <c:plotArea>
      <c:layout/>
      <c:area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тыс.рублей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4719.7</c:v>
                </c:pt>
                <c:pt idx="1">
                  <c:v>4397.2</c:v>
                </c:pt>
                <c:pt idx="2">
                  <c:v>5201.8</c:v>
                </c:pt>
                <c:pt idx="3">
                  <c:v>5409.6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0144640"/>
        <c:axId val="250146176"/>
      </c:areaChart>
      <c:catAx>
        <c:axId val="250144640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1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crossAx val="250146176"/>
        <c:crosses val="autoZero"/>
        <c:auto val="1"/>
        <c:lblAlgn val="ctr"/>
        <c:lblOffset val="100"/>
        <c:noMultiLvlLbl val="0"/>
      </c:catAx>
      <c:valAx>
        <c:axId val="2501461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1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crossAx val="250144640"/>
        <c:crosses val="autoZero"/>
        <c:crossBetween val="midCat"/>
      </c:valAx>
      <c:dTable>
        <c:showHorzBorder val="1"/>
        <c:showVertBorder val="1"/>
        <c:showOutline val="1"/>
        <c:showKeys val="1"/>
      </c:dTable>
      <c:spPr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c:spPr>
    </c:plotArea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818331063624014E-2"/>
          <c:y val="1.9100218106539505E-2"/>
          <c:w val="0.93718166893637633"/>
          <c:h val="0.917899276674933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 w="25400" cap="flat" cmpd="sng" algn="ctr">
                <a:solidFill>
                  <a:schemeClr val="accent1"/>
                </a:solidFill>
                <a:prstDash val="solid"/>
              </a:ln>
              <a:effectLst/>
            </c:spPr>
          </c:dPt>
          <c:dLbls>
            <c:dLbl>
              <c:idx val="1"/>
              <c:spPr>
                <a:gradFill rotWithShape="1">
                  <a:gsLst>
                    <a:gs pos="0">
                      <a:schemeClr val="accent1">
                        <a:shade val="51000"/>
                        <a:satMod val="130000"/>
                      </a:schemeClr>
                    </a:gs>
                    <a:gs pos="80000">
                      <a:schemeClr val="accent1">
                        <a:shade val="93000"/>
                        <a:satMod val="130000"/>
                      </a:schemeClr>
                    </a:gs>
                    <a:gs pos="100000">
                      <a:schemeClr val="accent1">
                        <a:shade val="94000"/>
                        <a:satMod val="135000"/>
                      </a:schemeClr>
                    </a:gs>
                  </a:gsLst>
                  <a:lin ang="16200000" scaled="0"/>
                </a:gradFill>
                <a:ln>
                  <a:noFill/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>
                    <a:rot lat="0" lon="0" rev="0"/>
                  </a:camera>
                  <a:lightRig rig="threePt" dir="t">
                    <a:rot lat="0" lon="0" rev="1200000"/>
                  </a:lightRig>
                </a:scene3d>
                <a:sp3d>
                  <a:bevelT w="63500" h="25400"/>
                </a:sp3d>
              </c:spPr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gradFill rotWithShape="1">
                  <a:gsLst>
                    <a:gs pos="0">
                      <a:schemeClr val="accent2">
                        <a:shade val="51000"/>
                        <a:satMod val="130000"/>
                      </a:schemeClr>
                    </a:gs>
                    <a:gs pos="80000">
                      <a:schemeClr val="accent2">
                        <a:shade val="93000"/>
                        <a:satMod val="130000"/>
                      </a:schemeClr>
                    </a:gs>
                    <a:gs pos="100000">
                      <a:schemeClr val="accent2">
                        <a:shade val="94000"/>
                        <a:satMod val="135000"/>
                      </a:schemeClr>
                    </a:gs>
                  </a:gsLst>
                  <a:lin ang="16200000" scaled="0"/>
                </a:gradFill>
                <a:ln>
                  <a:noFill/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>
                    <a:rot lat="0" lon="0" rev="0"/>
                  </a:camera>
                  <a:lightRig rig="threePt" dir="t">
                    <a:rot lat="0" lon="0" rev="1200000"/>
                  </a:lightRig>
                </a:scene3d>
                <a:sp3d>
                  <a:bevelT w="63500" h="25400"/>
                </a:sp3d>
              </c:spPr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6311.7</c:v>
                </c:pt>
                <c:pt idx="1">
                  <c:v>12812</c:v>
                </c:pt>
                <c:pt idx="2">
                  <c:v>14042</c:v>
                </c:pt>
                <c:pt idx="3">
                  <c:v>12305.5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one"/>
        <c:axId val="250381824"/>
        <c:axId val="250383360"/>
        <c:axId val="0"/>
      </c:bar3DChart>
      <c:catAx>
        <c:axId val="25038182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0383360"/>
        <c:crosses val="autoZero"/>
        <c:auto val="1"/>
        <c:lblAlgn val="ctr"/>
        <c:lblOffset val="100"/>
        <c:noMultiLvlLbl val="0"/>
      </c:catAx>
      <c:valAx>
        <c:axId val="250383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0381824"/>
        <c:crosses val="autoZero"/>
        <c:crossBetween val="between"/>
      </c:valAx>
      <c:spPr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>
        <c:manualLayout>
          <c:layoutTarget val="inner"/>
          <c:xMode val="edge"/>
          <c:yMode val="edge"/>
          <c:x val="7.2034784471816798E-2"/>
          <c:y val="0.11805544043836626"/>
          <c:w val="0.53652695586964672"/>
          <c:h val="0.804824791637887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31"/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  <c:explosion val="27"/>
          </c:dPt>
          <c:dLbls>
            <c:numFmt formatCode="0.00%" sourceLinked="0"/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НДФЛ- 6170,3</c:v>
                </c:pt>
                <c:pt idx="1">
                  <c:v>Налоги на имущество- 6164,0</c:v>
                </c:pt>
                <c:pt idx="2">
                  <c:v>Налоги на товары (работы, услуги), реализуемые на территории Российской Федерации-1077,5</c:v>
                </c:pt>
                <c:pt idx="3">
                  <c:v>Налоги на совокупный налог- 261,9</c:v>
                </c:pt>
                <c:pt idx="4">
                  <c:v>Госпошлина- 46,3</c:v>
                </c:pt>
                <c:pt idx="5">
                  <c:v>Задолженность и перерасчеты по отмененым налогам, сборам и иным обязательным платежам- 4,1</c:v>
                </c:pt>
                <c:pt idx="6">
                  <c:v>Неналоговые доходы- 237,90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6170.3</c:v>
                </c:pt>
                <c:pt idx="1">
                  <c:v>6164</c:v>
                </c:pt>
                <c:pt idx="2">
                  <c:v>1077.5</c:v>
                </c:pt>
                <c:pt idx="3">
                  <c:v>261.89999999999998</c:v>
                </c:pt>
                <c:pt idx="4">
                  <c:v>46.3</c:v>
                </c:pt>
                <c:pt idx="5">
                  <c:v>4.0999999999999996</c:v>
                </c:pt>
                <c:pt idx="6">
                  <c:v>237.9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087275581235571"/>
          <c:y val="6.3570474743288655E-2"/>
          <c:w val="0.3417369392018903"/>
          <c:h val="0.85531496062992129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numFmt formatCode="0.00%" sourceLinked="0"/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НДФЛ-6448,0</c:v>
                </c:pt>
                <c:pt idx="1">
                  <c:v>Налоги на имущество- 5370,0</c:v>
                </c:pt>
                <c:pt idx="2">
                  <c:v>Налоги на совокупный налог- 273,6</c:v>
                </c:pt>
                <c:pt idx="3">
                  <c:v>Налоги на товары (работы, услуги), реализуемые на территории Российской Федерации-1379,5</c:v>
                </c:pt>
                <c:pt idx="4">
                  <c:v>Госпошлина- 48,4</c:v>
                </c:pt>
                <c:pt idx="5">
                  <c:v>Неналоговые доходы- 248,9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 formatCode="#,##0.00">
                  <c:v>6448</c:v>
                </c:pt>
                <c:pt idx="1">
                  <c:v>5370</c:v>
                </c:pt>
                <c:pt idx="2">
                  <c:v>273.60000000000002</c:v>
                </c:pt>
                <c:pt idx="3">
                  <c:v>1379.5</c:v>
                </c:pt>
                <c:pt idx="4">
                  <c:v>48.4</c:v>
                </c:pt>
                <c:pt idx="5">
                  <c:v>248.9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39388119722286"/>
          <c:y val="0.13959386655615424"/>
          <c:w val="0.3222116033851668"/>
          <c:h val="0.73896462569044541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>
        <c:manualLayout>
          <c:layoutTarget val="inner"/>
          <c:xMode val="edge"/>
          <c:yMode val="edge"/>
          <c:x val="3.8604760961939717E-2"/>
          <c:y val="5.118458503905348E-2"/>
          <c:w val="0.51095356310635254"/>
          <c:h val="0.777937558770171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31"/>
          <c:dPt>
            <c:idx val="2"/>
            <c:bubble3D val="0"/>
            <c:explosion val="7"/>
          </c:dPt>
          <c:dLbls>
            <c:numFmt formatCode="0.00%" sourceLinked="0"/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НДФЛ- 7127,5</c:v>
                </c:pt>
                <c:pt idx="1">
                  <c:v>Налоги на имущество- 5370,0</c:v>
                </c:pt>
                <c:pt idx="2">
                  <c:v>Налоги на совокупный налог-284,6</c:v>
                </c:pt>
                <c:pt idx="3">
                  <c:v>Госпошлина- 50,3</c:v>
                </c:pt>
                <c:pt idx="4">
                  <c:v>Налоги на товары (работы, услуги), реализуемые на территории Российской Федерации-1189,1</c:v>
                </c:pt>
                <c:pt idx="5">
                  <c:v>Неналоговые доходы- 259,0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7127.5</c:v>
                </c:pt>
                <c:pt idx="1">
                  <c:v>5370</c:v>
                </c:pt>
                <c:pt idx="2">
                  <c:v>284.60000000000002</c:v>
                </c:pt>
                <c:pt idx="3">
                  <c:v>50.3</c:v>
                </c:pt>
                <c:pt idx="4">
                  <c:v>1189.0999999999999</c:v>
                </c:pt>
                <c:pt idx="5">
                  <c:v>259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7688346862831696"/>
          <c:y val="3.6960193003618823E-2"/>
          <c:w val="0.36589156427910297"/>
          <c:h val="0.62761111786702339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1"/>
    <c:view3D>
      <c:rotX val="15"/>
      <c:rotY val="20"/>
      <c:rAngAx val="0"/>
      <c:perspective val="11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invertIfNegative val="0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invertIfNegative val="0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cat>
            <c:strRef>
              <c:f>Лист1!$A$2:$A$7</c:f>
              <c:strCache>
                <c:ptCount val="6"/>
                <c:pt idx="2">
                  <c:v>Факт 2014</c:v>
                </c:pt>
                <c:pt idx="3">
                  <c:v>план2015</c:v>
                </c:pt>
                <c:pt idx="4">
                  <c:v>Проект2016</c:v>
                </c:pt>
                <c:pt idx="5">
                  <c:v>Проект2017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2">
                  <c:v>6485.8</c:v>
                </c:pt>
                <c:pt idx="3">
                  <c:v>6170.3</c:v>
                </c:pt>
                <c:pt idx="4">
                  <c:v>6448</c:v>
                </c:pt>
                <c:pt idx="5">
                  <c:v>7127.5</c:v>
                </c:pt>
              </c:numCache>
            </c:numRef>
          </c:val>
        </c:ser>
        <c:ser>
          <c:idx val="1"/>
          <c:order val="1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Лист1!$A$2:$A$7</c:f>
              <c:strCache>
                <c:ptCount val="6"/>
                <c:pt idx="2">
                  <c:v>Факт 2014</c:v>
                </c:pt>
                <c:pt idx="3">
                  <c:v>план2015</c:v>
                </c:pt>
                <c:pt idx="4">
                  <c:v>Проект2016</c:v>
                </c:pt>
                <c:pt idx="5">
                  <c:v>Проект2017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Лист1!$A$2:$A$7</c:f>
              <c:strCache>
                <c:ptCount val="6"/>
                <c:pt idx="2">
                  <c:v>Факт 2014</c:v>
                </c:pt>
                <c:pt idx="3">
                  <c:v>план2015</c:v>
                </c:pt>
                <c:pt idx="4">
                  <c:v>Проект2016</c:v>
                </c:pt>
                <c:pt idx="5">
                  <c:v>Проект2017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33639296"/>
        <c:axId val="233641088"/>
        <c:axId val="0"/>
      </c:bar3DChart>
      <c:catAx>
        <c:axId val="233639296"/>
        <c:scaling>
          <c:orientation val="minMax"/>
        </c:scaling>
        <c:delete val="0"/>
        <c:axPos val="b"/>
        <c:majorTickMark val="none"/>
        <c:minorTickMark val="none"/>
        <c:tickLblPos val="nextTo"/>
        <c:crossAx val="233641088"/>
        <c:crosses val="autoZero"/>
        <c:auto val="1"/>
        <c:lblAlgn val="ctr"/>
        <c:lblOffset val="100"/>
        <c:noMultiLvlLbl val="0"/>
      </c:catAx>
      <c:valAx>
        <c:axId val="2336410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33639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639887525945146E-2"/>
          <c:y val="2.2195530643415412E-3"/>
          <c:w val="0.87590950497273423"/>
          <c:h val="0.931274075815149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поступления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1238.2</c:v>
                </c:pt>
                <c:pt idx="1">
                  <c:v>164.9</c:v>
                </c:pt>
                <c:pt idx="2">
                  <c:v>2575.6999999999998</c:v>
                </c:pt>
                <c:pt idx="3">
                  <c:v>159.6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46137984"/>
        <c:axId val="246139520"/>
      </c:barChart>
      <c:catAx>
        <c:axId val="246137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46139520"/>
        <c:crosses val="autoZero"/>
        <c:auto val="1"/>
        <c:lblAlgn val="ctr"/>
        <c:lblOffset val="100"/>
        <c:noMultiLvlLbl val="0"/>
      </c:catAx>
      <c:valAx>
        <c:axId val="246139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46137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689950046566814E-2"/>
          <c:y val="2.0863315162528203E-2"/>
          <c:w val="0.92231004995343258"/>
          <c:h val="0.910584023150946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cat>
            <c:strRef>
              <c:f>Лист1!$A$2:$A$5</c:f>
              <c:strCache>
                <c:ptCount val="4"/>
                <c:pt idx="0">
                  <c:v>2014год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 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17134.099999999999</c:v>
                </c:pt>
                <c:pt idx="1">
                  <c:v>14126.9</c:v>
                </c:pt>
                <c:pt idx="2">
                  <c:v>16343.5</c:v>
                </c:pt>
                <c:pt idx="3">
                  <c:v>14440.1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40"/>
        <c:axId val="247451648"/>
        <c:axId val="247453184"/>
      </c:barChart>
      <c:catAx>
        <c:axId val="24745164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ln>
            <a:solidFill>
              <a:schemeClr val="accent5">
                <a:lumMod val="60000"/>
                <a:lumOff val="40000"/>
              </a:schemeClr>
            </a:solidFill>
          </a:ln>
        </c:spPr>
        <c:crossAx val="247453184"/>
        <c:crosses val="autoZero"/>
        <c:auto val="1"/>
        <c:lblAlgn val="ctr"/>
        <c:lblOffset val="100"/>
        <c:noMultiLvlLbl val="0"/>
      </c:catAx>
      <c:valAx>
        <c:axId val="2474531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5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crossAx val="247451648"/>
        <c:crosses val="autoZero"/>
        <c:crossBetween val="between"/>
      </c:valAx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1"/>
    <c:view3D>
      <c:rotX val="90"/>
      <c:rotY val="0"/>
      <c:rAngAx val="0"/>
      <c:perspective val="16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507090828633046E-2"/>
          <c:y val="8.0357142857142863E-2"/>
          <c:w val="0.57314417432878872"/>
          <c:h val="0.809523809523809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explosion val="36"/>
          </c:dPt>
          <c:dPt>
            <c:idx val="6"/>
            <c:bubble3D val="0"/>
            <c:explosion val="9"/>
          </c:dPt>
          <c:dLbls>
            <c:numFmt formatCode="0.00%" sourceLinked="0"/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Общегосударственные вопросы-7019,8</c:v>
                </c:pt>
                <c:pt idx="1">
                  <c:v>Национальная оборона-164,7</c:v>
                </c:pt>
                <c:pt idx="2">
                  <c:v>Национальная безопасность и правоохранительная деятельность-265,1</c:v>
                </c:pt>
                <c:pt idx="3">
                  <c:v>Жилищно-коммунальное хозяйство-910,1</c:v>
                </c:pt>
                <c:pt idx="4">
                  <c:v>Национальная экономика-1132,4</c:v>
                </c:pt>
                <c:pt idx="5">
                  <c:v>Культура, кинематография-4397,2</c:v>
                </c:pt>
                <c:pt idx="6">
                  <c:v>Социальная политика-186,3</c:v>
                </c:pt>
                <c:pt idx="7">
                  <c:v>Физическая культура и спорт-51,3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7019.8</c:v>
                </c:pt>
                <c:pt idx="1">
                  <c:v>164.7</c:v>
                </c:pt>
                <c:pt idx="2">
                  <c:v>265.10000000000002</c:v>
                </c:pt>
                <c:pt idx="3">
                  <c:v>910.1</c:v>
                </c:pt>
                <c:pt idx="4">
                  <c:v>1132.4000000000001</c:v>
                </c:pt>
                <c:pt idx="5">
                  <c:v>4397.2</c:v>
                </c:pt>
                <c:pt idx="6">
                  <c:v>186.3</c:v>
                </c:pt>
                <c:pt idx="7">
                  <c:v>49.6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57812554875779"/>
          <c:y val="0.1408830146231721"/>
          <c:w val="0.34588867738544277"/>
          <c:h val="0.7182339707536558"/>
        </c:manualLayout>
      </c:layout>
      <c:overlay val="0"/>
      <c:txPr>
        <a:bodyPr/>
        <a:lstStyle/>
        <a:p>
          <a:pPr>
            <a:defRPr b="1">
              <a:solidFill>
                <a:schemeClr val="accent2">
                  <a:lumMod val="50000"/>
                </a:schemeClr>
              </a:solidFill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accent6">
        <a:lumMod val="75000"/>
        <a:alpha val="60000"/>
      </a:schemeClr>
    </a:solidFill>
    <a:ln w="38100" cap="flat" cmpd="sng" algn="ctr">
      <a:solidFill>
        <a:schemeClr val="lt1"/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lt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1"/>
    <c:view3D>
      <c:rotX val="90"/>
      <c:rotY val="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431326548053031E-2"/>
          <c:y val="0.16369047619047619"/>
          <c:w val="0.57314417432878872"/>
          <c:h val="0.809523809523809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33"/>
          <c:dPt>
            <c:idx val="6"/>
            <c:bubble3D val="0"/>
            <c:spPr>
              <a:solidFill>
                <a:srgbClr val="FFFF00"/>
              </a:solidFill>
            </c:spPr>
          </c:dPt>
          <c:dPt>
            <c:idx val="7"/>
            <c:bubble3D val="0"/>
            <c:spPr>
              <a:solidFill>
                <a:srgbClr val="FF0000"/>
              </a:solidFill>
            </c:spPr>
          </c:dPt>
          <c:dLbls>
            <c:numFmt formatCode="0.00%" sourceLinked="0"/>
            <c:txPr>
              <a:bodyPr/>
              <a:lstStyle/>
              <a:p>
                <a:pPr>
                  <a:defRPr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Общегосударственные вопросы-7879,3</c:v>
                </c:pt>
                <c:pt idx="1">
                  <c:v>Национальная оборона-166,8</c:v>
                </c:pt>
                <c:pt idx="2">
                  <c:v>Национальная безопасность и правоохранительная деятельность-347,2</c:v>
                </c:pt>
                <c:pt idx="3">
                  <c:v>Жилищно-коммунальное хозяйство-1299,2</c:v>
                </c:pt>
                <c:pt idx="4">
                  <c:v>Национальная экономика-1289,2</c:v>
                </c:pt>
                <c:pt idx="5">
                  <c:v>Культура, кинематография-5201,8</c:v>
                </c:pt>
                <c:pt idx="6">
                  <c:v>Социальная политика-60</c:v>
                </c:pt>
                <c:pt idx="7">
                  <c:v>Физическая культура и спорт- 100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7879.3</c:v>
                </c:pt>
                <c:pt idx="1">
                  <c:v>166.8</c:v>
                </c:pt>
                <c:pt idx="2">
                  <c:v>347.2</c:v>
                </c:pt>
                <c:pt idx="3">
                  <c:v>1299.2</c:v>
                </c:pt>
                <c:pt idx="4">
                  <c:v>1289.2</c:v>
                </c:pt>
                <c:pt idx="5">
                  <c:v>5201.8</c:v>
                </c:pt>
                <c:pt idx="6">
                  <c:v>60</c:v>
                </c:pt>
                <c:pt idx="7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spPr>
        <a:effectLst>
          <a:outerShdw blurRad="50800" dist="50800" dir="5400000" algn="ctr" rotWithShape="0">
            <a:schemeClr val="bg1"/>
          </a:outerShdw>
        </a:effectLst>
      </c:spPr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 w="38100" cap="flat" cmpd="sng" algn="ctr">
      <a:solidFill>
        <a:schemeClr val="lt1"/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lt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250ED5-A426-428E-8F79-A8CEAB53C461}" type="doc">
      <dgm:prSet loTypeId="urn:microsoft.com/office/officeart/2005/8/layout/default#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B27F652E-337A-43BB-B8B8-311FCA4DABFC}">
      <dgm:prSet phldrT="[Текст]" custT="1"/>
      <dgm:spPr>
        <a:solidFill>
          <a:srgbClr val="92D050"/>
        </a:solidFill>
      </dgm:spPr>
      <dgm:t>
        <a:bodyPr/>
        <a:lstStyle/>
        <a:p>
          <a:pPr algn="ctr"/>
          <a:r>
            <a:rPr lang="ru-RU" sz="1400" b="1" cap="none" spc="50">
              <a:ln w="11430"/>
              <a:effectLst/>
            </a:rPr>
            <a:t>Расходы на финансовое обеспечение выполнения муниципального задания муниципальным бюджетным учреждением культуры в</a:t>
          </a:r>
        </a:p>
        <a:p>
          <a:pPr algn="ctr"/>
          <a:r>
            <a:rPr lang="ru-RU" sz="1400" b="1" cap="none" spc="50">
              <a:ln w="11430"/>
              <a:effectLst/>
            </a:rPr>
            <a:t>2015году-4397,2 тыс.рублей</a:t>
          </a:r>
        </a:p>
        <a:p>
          <a:pPr algn="ctr"/>
          <a:r>
            <a:rPr lang="ru-RU" sz="1400" b="1" cap="none" spc="50">
              <a:ln w="11430"/>
              <a:effectLst/>
            </a:rPr>
            <a:t>2016году-5201,8тыс.рублей</a:t>
          </a:r>
        </a:p>
        <a:p>
          <a:pPr algn="ctr"/>
          <a:r>
            <a:rPr lang="ru-RU" sz="1400" b="1" cap="none" spc="50">
              <a:ln w="11430"/>
              <a:effectLst/>
            </a:rPr>
            <a:t>2017году-5409,6тыс.рублей</a:t>
          </a:r>
        </a:p>
        <a:p>
          <a:pPr algn="ctr"/>
          <a:endParaRPr lang="ru-RU" sz="1400"/>
        </a:p>
        <a:p>
          <a:pPr algn="ctr"/>
          <a:endParaRPr lang="ru-RU" sz="1200"/>
        </a:p>
      </dgm:t>
    </dgm:pt>
    <dgm:pt modelId="{9051FD25-CABB-485F-8C74-1A7977A854CF}" type="parTrans" cxnId="{26433D43-D07E-4778-B005-46113CE8E11F}">
      <dgm:prSet/>
      <dgm:spPr/>
      <dgm:t>
        <a:bodyPr/>
        <a:lstStyle/>
        <a:p>
          <a:endParaRPr lang="ru-RU"/>
        </a:p>
      </dgm:t>
    </dgm:pt>
    <dgm:pt modelId="{8229BA4F-7781-4EF9-BF44-C2F90D65BA54}" type="sibTrans" cxnId="{26433D43-D07E-4778-B005-46113CE8E11F}">
      <dgm:prSet/>
      <dgm:spPr/>
      <dgm:t>
        <a:bodyPr/>
        <a:lstStyle/>
        <a:p>
          <a:endParaRPr lang="ru-RU"/>
        </a:p>
      </dgm:t>
    </dgm:pt>
    <dgm:pt modelId="{C63D4AF2-EFB1-4F89-BEC6-577B4C81A963}">
      <dgm:prSet phldrT="[Текст]" custT="1"/>
      <dgm:spPr>
        <a:solidFill>
          <a:srgbClr val="92D050"/>
        </a:solidFill>
        <a:ln w="25400"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  <a:effectLst/>
      </dgm:spPr>
      <dgm:t>
        <a:bodyPr/>
        <a:lstStyle/>
        <a:p>
          <a:r>
            <a:rPr lang="ru-RU" sz="1400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Общий объем расходов по отрасли "КУЛЬТУРА"</a:t>
          </a:r>
        </a:p>
        <a:p>
          <a:r>
            <a:rPr lang="ru-RU" sz="1400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2015году-4397,2 тыс.рублей</a:t>
          </a:r>
        </a:p>
        <a:p>
          <a:r>
            <a:rPr lang="ru-RU" sz="1400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2016году- 5201,8 тыс.рублей</a:t>
          </a:r>
        </a:p>
        <a:p>
          <a:r>
            <a:rPr lang="ru-RU" sz="1400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2017году- 5409,6 тыс.рублей</a:t>
          </a:r>
        </a:p>
        <a:p>
          <a:endParaRPr lang="ru-RU" sz="1400">
            <a:solidFill>
              <a:srgbClr val="92D050"/>
            </a:solidFill>
          </a:endParaRPr>
        </a:p>
      </dgm:t>
    </dgm:pt>
    <dgm:pt modelId="{AB589D49-E924-4AE1-AC36-9DB7F548CF6D}" type="parTrans" cxnId="{8241B89B-969C-429B-97DE-897466BD3E27}">
      <dgm:prSet/>
      <dgm:spPr/>
      <dgm:t>
        <a:bodyPr/>
        <a:lstStyle/>
        <a:p>
          <a:endParaRPr lang="ru-RU"/>
        </a:p>
      </dgm:t>
    </dgm:pt>
    <dgm:pt modelId="{9AE9136B-3492-4932-A69E-92AA515613A0}" type="sibTrans" cxnId="{8241B89B-969C-429B-97DE-897466BD3E27}">
      <dgm:prSet/>
      <dgm:spPr/>
      <dgm:t>
        <a:bodyPr/>
        <a:lstStyle/>
        <a:p>
          <a:endParaRPr lang="ru-RU"/>
        </a:p>
      </dgm:t>
    </dgm:pt>
    <dgm:pt modelId="{F261ADC7-CBF5-4BA8-845A-6432EDC71245}" type="pres">
      <dgm:prSet presAssocID="{43250ED5-A426-428E-8F79-A8CEAB53C46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EAC9AEF-720D-4BA2-B67F-E271FEA98FA2}" type="pres">
      <dgm:prSet presAssocID="{B27F652E-337A-43BB-B8B8-311FCA4DABFC}" presName="node" presStyleLbl="node1" presStyleIdx="0" presStyleCnt="2" custScaleX="130255" custScaleY="1654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294A28-9479-48AD-8CCE-F303C8F250B9}" type="pres">
      <dgm:prSet presAssocID="{8229BA4F-7781-4EF9-BF44-C2F90D65BA54}" presName="sibTrans" presStyleCnt="0"/>
      <dgm:spPr/>
    </dgm:pt>
    <dgm:pt modelId="{65957B0E-106D-4514-9C7C-B4367CBFE843}" type="pres">
      <dgm:prSet presAssocID="{C63D4AF2-EFB1-4F89-BEC6-577B4C81A963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6433D43-D07E-4778-B005-46113CE8E11F}" srcId="{43250ED5-A426-428E-8F79-A8CEAB53C461}" destId="{B27F652E-337A-43BB-B8B8-311FCA4DABFC}" srcOrd="0" destOrd="0" parTransId="{9051FD25-CABB-485F-8C74-1A7977A854CF}" sibTransId="{8229BA4F-7781-4EF9-BF44-C2F90D65BA54}"/>
    <dgm:cxn modelId="{8241B89B-969C-429B-97DE-897466BD3E27}" srcId="{43250ED5-A426-428E-8F79-A8CEAB53C461}" destId="{C63D4AF2-EFB1-4F89-BEC6-577B4C81A963}" srcOrd="1" destOrd="0" parTransId="{AB589D49-E924-4AE1-AC36-9DB7F548CF6D}" sibTransId="{9AE9136B-3492-4932-A69E-92AA515613A0}"/>
    <dgm:cxn modelId="{D056D932-0491-4A4C-9326-CD2494FAA916}" type="presOf" srcId="{C63D4AF2-EFB1-4F89-BEC6-577B4C81A963}" destId="{65957B0E-106D-4514-9C7C-B4367CBFE843}" srcOrd="0" destOrd="0" presId="urn:microsoft.com/office/officeart/2005/8/layout/default#1"/>
    <dgm:cxn modelId="{CC080E79-7601-4E2A-BB1D-993C3C332C2F}" type="presOf" srcId="{B27F652E-337A-43BB-B8B8-311FCA4DABFC}" destId="{AEAC9AEF-720D-4BA2-B67F-E271FEA98FA2}" srcOrd="0" destOrd="0" presId="urn:microsoft.com/office/officeart/2005/8/layout/default#1"/>
    <dgm:cxn modelId="{B4BCF3E4-DE3C-460A-8375-46FAF6EC1EB2}" type="presOf" srcId="{43250ED5-A426-428E-8F79-A8CEAB53C461}" destId="{F261ADC7-CBF5-4BA8-845A-6432EDC71245}" srcOrd="0" destOrd="0" presId="urn:microsoft.com/office/officeart/2005/8/layout/default#1"/>
    <dgm:cxn modelId="{B67EB100-5196-48EA-AA91-042A0FF7FD8A}" type="presParOf" srcId="{F261ADC7-CBF5-4BA8-845A-6432EDC71245}" destId="{AEAC9AEF-720D-4BA2-B67F-E271FEA98FA2}" srcOrd="0" destOrd="0" presId="urn:microsoft.com/office/officeart/2005/8/layout/default#1"/>
    <dgm:cxn modelId="{6F9C7127-42A1-47D5-A6F1-7C6B9C01AAC2}" type="presParOf" srcId="{F261ADC7-CBF5-4BA8-845A-6432EDC71245}" destId="{7C294A28-9479-48AD-8CCE-F303C8F250B9}" srcOrd="1" destOrd="0" presId="urn:microsoft.com/office/officeart/2005/8/layout/default#1"/>
    <dgm:cxn modelId="{4F17A880-AD53-4D89-974A-43B873F50159}" type="presParOf" srcId="{F261ADC7-CBF5-4BA8-845A-6432EDC71245}" destId="{65957B0E-106D-4514-9C7C-B4367CBFE843}" srcOrd="2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AC9AEF-720D-4BA2-B67F-E271FEA98FA2}">
      <dsp:nvSpPr>
        <dsp:cNvPr id="0" name=""/>
        <dsp:cNvSpPr/>
      </dsp:nvSpPr>
      <dsp:spPr>
        <a:xfrm>
          <a:off x="2006" y="833833"/>
          <a:ext cx="4335591" cy="3304382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50">
              <a:ln w="11430"/>
              <a:effectLst/>
            </a:rPr>
            <a:t>Расходы на финансовое обеспечение выполнения муниципального задания муниципальным бюджетным учреждением культуры в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50">
              <a:ln w="11430"/>
              <a:effectLst/>
            </a:rPr>
            <a:t>2015году-4397,2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50">
              <a:ln w="11430"/>
              <a:effectLst/>
            </a:rPr>
            <a:t>2016году-5201,8тыс.рублей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50">
              <a:ln w="11430"/>
              <a:effectLst/>
            </a:rPr>
            <a:t>2017году-5409,6тыс.рублей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006" y="833833"/>
        <a:ext cx="4335591" cy="3304382"/>
      </dsp:txXfrm>
    </dsp:sp>
    <dsp:sp modelId="{65957B0E-106D-4514-9C7C-B4367CBFE843}">
      <dsp:nvSpPr>
        <dsp:cNvPr id="0" name=""/>
        <dsp:cNvSpPr/>
      </dsp:nvSpPr>
      <dsp:spPr>
        <a:xfrm>
          <a:off x="4670452" y="1487462"/>
          <a:ext cx="3328541" cy="1997124"/>
        </a:xfrm>
        <a:prstGeom prst="rect">
          <a:avLst/>
        </a:prstGeom>
        <a:solidFill>
          <a:srgbClr val="92D050"/>
        </a:solidFill>
        <a:ln w="25400" cap="flat" cmpd="sng" algn="ctr"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Общий объем расходов по отрасли "КУЛЬТУРА"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2015году-4397,2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2016году- 5201,8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2017году- 5409,6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rgbClr val="92D050"/>
            </a:solidFill>
          </a:endParaRPr>
        </a:p>
      </dsp:txBody>
      <dsp:txXfrm>
        <a:off x="4670452" y="1487462"/>
        <a:ext cx="3328541" cy="19971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A75B3C-CA53-414B-B633-128ECDD6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2014-05-14T05:59:00Z</cp:lastPrinted>
  <dcterms:created xsi:type="dcterms:W3CDTF">2014-05-14T06:07:00Z</dcterms:created>
  <dcterms:modified xsi:type="dcterms:W3CDTF">2015-05-07T04:53:00Z</dcterms:modified>
</cp:coreProperties>
</file>