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324A2F" w:rsidRDefault="00693EBA" w:rsidP="00693EBA">
      <w:pPr>
        <w:jc w:val="center"/>
        <w:rPr>
          <w:rFonts w:eastAsia="Times New Roman"/>
          <w:szCs w:val="28"/>
          <w:lang w:eastAsia="ru-RU"/>
        </w:rPr>
      </w:pP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 xml:space="preserve">АДМИНИСТРАЦИЯ </w:t>
      </w: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МУНИЦИПАЛЬНОГО ОБРАЗОВАНИЯ</w:t>
      </w: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НОВОАЛЕКСАНДРОВСКОЕ СЕЛЬСКОЕ ПОСЕЛЕНИЕ</w:t>
      </w:r>
    </w:p>
    <w:p w:rsidR="00313AE8" w:rsidRPr="00324A2F" w:rsidRDefault="00313AE8" w:rsidP="00313AE8">
      <w:pPr>
        <w:pStyle w:val="ad"/>
        <w:rPr>
          <w:b/>
          <w:bCs/>
        </w:rPr>
      </w:pPr>
    </w:p>
    <w:p w:rsidR="00313AE8" w:rsidRPr="00324A2F" w:rsidRDefault="00313AE8" w:rsidP="00313AE8">
      <w:pPr>
        <w:pStyle w:val="ad"/>
        <w:rPr>
          <w:b/>
          <w:bCs/>
        </w:rPr>
      </w:pPr>
      <w:r w:rsidRPr="00324A2F">
        <w:rPr>
          <w:b/>
          <w:bCs/>
        </w:rPr>
        <w:t>ПОСТАНОВЛЕНИЕ</w:t>
      </w:r>
    </w:p>
    <w:p w:rsidR="00313AE8" w:rsidRPr="00324A2F" w:rsidRDefault="00313AE8" w:rsidP="00313AE8">
      <w:pPr>
        <w:pStyle w:val="ad"/>
        <w:rPr>
          <w:b/>
          <w:bCs/>
        </w:rPr>
      </w:pPr>
    </w:p>
    <w:p w:rsidR="00313AE8" w:rsidRPr="00324A2F" w:rsidRDefault="00A72010" w:rsidP="00313AE8">
      <w:pPr>
        <w:rPr>
          <w:b/>
        </w:rPr>
      </w:pPr>
      <w:r w:rsidRPr="00324A2F">
        <w:rPr>
          <w:b/>
        </w:rPr>
        <w:t>03.02.2022</w:t>
      </w:r>
      <w:r w:rsidR="00313AE8" w:rsidRPr="00324A2F">
        <w:rPr>
          <w:b/>
        </w:rPr>
        <w:t xml:space="preserve">                                              №    </w:t>
      </w:r>
      <w:r w:rsidRPr="00324A2F">
        <w:rPr>
          <w:b/>
        </w:rPr>
        <w:t>8</w:t>
      </w:r>
      <w:r w:rsidR="00313AE8" w:rsidRPr="00324A2F">
        <w:rPr>
          <w:b/>
        </w:rPr>
        <w:t xml:space="preserve">          х. Новоалександровка</w:t>
      </w:r>
    </w:p>
    <w:p w:rsidR="00C677DC" w:rsidRPr="00324A2F" w:rsidRDefault="00C677DC" w:rsidP="00C677DC">
      <w:pPr>
        <w:jc w:val="center"/>
        <w:rPr>
          <w:color w:val="FFFFFF"/>
          <w:szCs w:val="28"/>
        </w:rPr>
      </w:pPr>
      <w:r w:rsidRPr="00324A2F">
        <w:rPr>
          <w:color w:val="FFFFFF"/>
          <w:szCs w:val="28"/>
        </w:rPr>
        <w:t xml:space="preserve">№ </w:t>
      </w:r>
    </w:p>
    <w:p w:rsidR="003857BF" w:rsidRPr="00324A2F" w:rsidRDefault="00A72010" w:rsidP="00A72010">
      <w:pPr>
        <w:rPr>
          <w:bCs/>
          <w:color w:val="000000"/>
          <w:szCs w:val="28"/>
        </w:rPr>
      </w:pPr>
      <w:r w:rsidRPr="00324A2F">
        <w:rPr>
          <w:bCs/>
          <w:color w:val="000000"/>
          <w:szCs w:val="28"/>
        </w:rPr>
        <w:t xml:space="preserve">Об утверждении Положения </w:t>
      </w:r>
      <w:proofErr w:type="gramStart"/>
      <w:r w:rsidRPr="00324A2F">
        <w:rPr>
          <w:bCs/>
          <w:color w:val="000000"/>
          <w:szCs w:val="28"/>
        </w:rPr>
        <w:t>о</w:t>
      </w:r>
      <w:proofErr w:type="gramEnd"/>
      <w:r w:rsidRPr="00324A2F">
        <w:rPr>
          <w:bCs/>
          <w:color w:val="000000"/>
          <w:szCs w:val="28"/>
        </w:rPr>
        <w:t xml:space="preserve"> муниципальном </w:t>
      </w:r>
    </w:p>
    <w:p w:rsidR="003857BF" w:rsidRPr="00324A2F" w:rsidRDefault="00A72010" w:rsidP="00A72010">
      <w:pPr>
        <w:rPr>
          <w:bCs/>
          <w:color w:val="000000"/>
          <w:szCs w:val="28"/>
        </w:rPr>
      </w:pPr>
      <w:proofErr w:type="gramStart"/>
      <w:r w:rsidRPr="00324A2F">
        <w:rPr>
          <w:bCs/>
          <w:color w:val="000000"/>
          <w:szCs w:val="28"/>
        </w:rPr>
        <w:t>контроле</w:t>
      </w:r>
      <w:proofErr w:type="gramEnd"/>
      <w:r w:rsidRPr="00324A2F">
        <w:rPr>
          <w:bCs/>
          <w:color w:val="000000"/>
          <w:szCs w:val="28"/>
        </w:rPr>
        <w:t xml:space="preserve"> </w:t>
      </w:r>
      <w:r w:rsidR="003857BF" w:rsidRPr="00324A2F">
        <w:rPr>
          <w:bCs/>
          <w:color w:val="000000"/>
          <w:szCs w:val="28"/>
        </w:rPr>
        <w:t xml:space="preserve"> </w:t>
      </w:r>
      <w:r w:rsidRPr="00324A2F">
        <w:rPr>
          <w:bCs/>
          <w:color w:val="000000"/>
          <w:szCs w:val="28"/>
        </w:rPr>
        <w:t xml:space="preserve">в сфере благоустройства на территории </w:t>
      </w:r>
    </w:p>
    <w:p w:rsidR="00A72010" w:rsidRPr="00324A2F" w:rsidRDefault="00A72010" w:rsidP="00A72010">
      <w:pPr>
        <w:rPr>
          <w:bCs/>
          <w:color w:val="000000"/>
          <w:szCs w:val="28"/>
        </w:rPr>
      </w:pPr>
      <w:r w:rsidRPr="00324A2F">
        <w:rPr>
          <w:bCs/>
          <w:color w:val="000000"/>
          <w:szCs w:val="28"/>
        </w:rPr>
        <w:t>Новоалександровского</w:t>
      </w:r>
      <w:r w:rsidR="003857BF" w:rsidRPr="00324A2F">
        <w:rPr>
          <w:bCs/>
          <w:color w:val="000000"/>
          <w:szCs w:val="28"/>
        </w:rPr>
        <w:t xml:space="preserve"> </w:t>
      </w:r>
      <w:r w:rsidRPr="00324A2F">
        <w:rPr>
          <w:bCs/>
          <w:color w:val="000000"/>
          <w:szCs w:val="28"/>
        </w:rPr>
        <w:t xml:space="preserve">сельского поселения </w:t>
      </w:r>
    </w:p>
    <w:p w:rsidR="00A72010" w:rsidRPr="00324A2F" w:rsidRDefault="00A72010" w:rsidP="00A72010">
      <w:pPr>
        <w:shd w:val="clear" w:color="auto" w:fill="FFFFFF"/>
        <w:ind w:firstLine="567"/>
        <w:rPr>
          <w:b/>
          <w:color w:val="000000"/>
          <w:szCs w:val="28"/>
        </w:rPr>
      </w:pPr>
    </w:p>
    <w:p w:rsidR="00A72010" w:rsidRPr="00324A2F" w:rsidRDefault="00A72010" w:rsidP="00324A2F">
      <w:pPr>
        <w:ind w:firstLine="709"/>
        <w:jc w:val="both"/>
        <w:rPr>
          <w:szCs w:val="28"/>
        </w:rPr>
      </w:pPr>
      <w:r w:rsidRPr="00324A2F">
        <w:rPr>
          <w:color w:val="000000"/>
          <w:szCs w:val="28"/>
        </w:rPr>
        <w:t>В соответствии с пунктом 19 части 1 статьи 14</w:t>
      </w:r>
      <w:r w:rsidRPr="00324A2F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24A2F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24A2F">
        <w:rPr>
          <w:szCs w:val="28"/>
        </w:rPr>
        <w:t xml:space="preserve"> Новоалександровского</w:t>
      </w:r>
      <w:r w:rsidRPr="00324A2F">
        <w:rPr>
          <w:bCs/>
          <w:color w:val="000000"/>
          <w:szCs w:val="28"/>
        </w:rPr>
        <w:t xml:space="preserve"> сельского поселения, </w:t>
      </w:r>
      <w:r w:rsidRPr="00324A2F">
        <w:t xml:space="preserve">Администрация Новоалександровского сельского поселения </w:t>
      </w:r>
      <w:proofErr w:type="spellStart"/>
      <w:proofErr w:type="gramStart"/>
      <w:r w:rsidRPr="00324A2F">
        <w:rPr>
          <w:b/>
        </w:rPr>
        <w:t>п</w:t>
      </w:r>
      <w:proofErr w:type="spellEnd"/>
      <w:proofErr w:type="gramEnd"/>
      <w:r w:rsidRPr="00324A2F">
        <w:rPr>
          <w:b/>
        </w:rPr>
        <w:t xml:space="preserve"> о с т а </w:t>
      </w:r>
      <w:proofErr w:type="spellStart"/>
      <w:r w:rsidRPr="00324A2F">
        <w:rPr>
          <w:b/>
        </w:rPr>
        <w:t>н</w:t>
      </w:r>
      <w:proofErr w:type="spellEnd"/>
      <w:r w:rsidRPr="00324A2F">
        <w:rPr>
          <w:b/>
        </w:rPr>
        <w:t xml:space="preserve"> о в л я е т:</w:t>
      </w:r>
    </w:p>
    <w:p w:rsidR="00A72010" w:rsidRPr="00324A2F" w:rsidRDefault="00A72010" w:rsidP="00A72010">
      <w:pPr>
        <w:ind w:firstLine="709"/>
        <w:jc w:val="center"/>
        <w:rPr>
          <w:szCs w:val="28"/>
        </w:rPr>
      </w:pPr>
    </w:p>
    <w:p w:rsidR="00A42C1E" w:rsidRPr="00324A2F" w:rsidRDefault="00A72010" w:rsidP="00A42C1E">
      <w:pPr>
        <w:shd w:val="clear" w:color="auto" w:fill="FFFFFF"/>
        <w:ind w:firstLine="709"/>
        <w:jc w:val="both"/>
        <w:rPr>
          <w:bCs/>
          <w:color w:val="000000"/>
          <w:szCs w:val="28"/>
        </w:rPr>
      </w:pPr>
      <w:r w:rsidRPr="00324A2F">
        <w:rPr>
          <w:color w:val="000000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324A2F">
        <w:rPr>
          <w:bCs/>
          <w:color w:val="000000"/>
          <w:szCs w:val="28"/>
        </w:rPr>
        <w:t>Новоалександровского сельского поселения</w:t>
      </w:r>
      <w:r w:rsidR="00A42C1E" w:rsidRPr="00324A2F">
        <w:rPr>
          <w:bCs/>
          <w:color w:val="000000"/>
          <w:szCs w:val="28"/>
        </w:rPr>
        <w:t xml:space="preserve"> (приложение).</w:t>
      </w:r>
    </w:p>
    <w:p w:rsidR="00A42C1E" w:rsidRPr="00324A2F" w:rsidRDefault="00A42C1E" w:rsidP="00A42C1E">
      <w:pPr>
        <w:shd w:val="clear" w:color="auto" w:fill="FFFFFF"/>
        <w:ind w:firstLine="709"/>
        <w:jc w:val="both"/>
        <w:rPr>
          <w:szCs w:val="28"/>
        </w:rPr>
      </w:pPr>
      <w:r w:rsidRPr="00324A2F">
        <w:rPr>
          <w:bCs/>
          <w:color w:val="000000"/>
          <w:szCs w:val="28"/>
        </w:rPr>
        <w:t xml:space="preserve">2. </w:t>
      </w:r>
      <w:r w:rsidRPr="00324A2F">
        <w:rPr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8" w:history="1">
        <w:r w:rsidRPr="00324A2F">
          <w:rPr>
            <w:rStyle w:val="ac"/>
            <w:szCs w:val="28"/>
            <w:u w:val="none"/>
          </w:rPr>
          <w:t>www.novoalekcandrovskoe.ru</w:t>
        </w:r>
      </w:hyperlink>
      <w:r w:rsidRPr="00324A2F">
        <w:rPr>
          <w:szCs w:val="28"/>
        </w:rPr>
        <w:t xml:space="preserve">. </w:t>
      </w:r>
    </w:p>
    <w:p w:rsidR="00A42C1E" w:rsidRPr="00324A2F" w:rsidRDefault="00A42C1E" w:rsidP="00A42C1E">
      <w:pPr>
        <w:shd w:val="clear" w:color="auto" w:fill="FFFFFF"/>
        <w:ind w:firstLine="709"/>
        <w:jc w:val="both"/>
        <w:rPr>
          <w:szCs w:val="28"/>
        </w:rPr>
      </w:pPr>
      <w:r w:rsidRPr="00324A2F">
        <w:rPr>
          <w:szCs w:val="28"/>
        </w:rPr>
        <w:t>3.</w:t>
      </w:r>
      <w:proofErr w:type="gramStart"/>
      <w:r w:rsidRPr="00324A2F">
        <w:rPr>
          <w:szCs w:val="28"/>
        </w:rPr>
        <w:t>Контроль за</w:t>
      </w:r>
      <w:proofErr w:type="gramEnd"/>
      <w:r w:rsidRPr="00324A2F">
        <w:rPr>
          <w:szCs w:val="28"/>
        </w:rPr>
        <w:t xml:space="preserve"> исполнением настоящего постановления оставляю за собой.</w:t>
      </w:r>
    </w:p>
    <w:p w:rsidR="00324A2F" w:rsidRDefault="00324A2F" w:rsidP="00324A2F">
      <w:pPr>
        <w:jc w:val="both"/>
        <w:rPr>
          <w:szCs w:val="28"/>
        </w:rPr>
      </w:pPr>
    </w:p>
    <w:p w:rsidR="00324A2F" w:rsidRDefault="00324A2F" w:rsidP="00324A2F">
      <w:pPr>
        <w:jc w:val="both"/>
        <w:rPr>
          <w:szCs w:val="28"/>
        </w:rPr>
      </w:pPr>
    </w:p>
    <w:p w:rsidR="00324A2F" w:rsidRDefault="00324A2F" w:rsidP="00324A2F">
      <w:pPr>
        <w:jc w:val="both"/>
        <w:rPr>
          <w:szCs w:val="28"/>
        </w:rPr>
      </w:pPr>
      <w:r w:rsidRPr="00324A2F">
        <w:rPr>
          <w:szCs w:val="28"/>
        </w:rPr>
        <w:t xml:space="preserve">Глава Администрации  </w:t>
      </w:r>
    </w:p>
    <w:p w:rsidR="00324A2F" w:rsidRDefault="00324A2F" w:rsidP="00324A2F">
      <w:pPr>
        <w:jc w:val="both"/>
        <w:rPr>
          <w:szCs w:val="28"/>
        </w:rPr>
      </w:pPr>
      <w:r w:rsidRPr="00324A2F">
        <w:rPr>
          <w:szCs w:val="28"/>
        </w:rPr>
        <w:t>Новоалександровского</w:t>
      </w:r>
    </w:p>
    <w:p w:rsidR="00324A2F" w:rsidRPr="00324A2F" w:rsidRDefault="00324A2F" w:rsidP="00324A2F">
      <w:pPr>
        <w:jc w:val="both"/>
        <w:rPr>
          <w:rStyle w:val="ab"/>
          <w:color w:val="292D24"/>
          <w:szCs w:val="28"/>
        </w:rPr>
      </w:pPr>
      <w:r w:rsidRPr="00324A2F">
        <w:rPr>
          <w:szCs w:val="28"/>
        </w:rPr>
        <w:t xml:space="preserve"> сельского поселения                                </w:t>
      </w:r>
      <w:r>
        <w:rPr>
          <w:szCs w:val="28"/>
        </w:rPr>
        <w:t xml:space="preserve">                           </w:t>
      </w:r>
      <w:r w:rsidRPr="00324A2F">
        <w:rPr>
          <w:szCs w:val="28"/>
        </w:rPr>
        <w:t xml:space="preserve">   С.А. Комаров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P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P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324A2F" w:rsidRPr="00324A2F" w:rsidRDefault="00324A2F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  <w:r w:rsidRPr="00324A2F">
        <w:rPr>
          <w:color w:val="000000"/>
          <w:szCs w:val="28"/>
        </w:rPr>
        <w:lastRenderedPageBreak/>
        <w:t>Приложение к постановлению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 Администрации Новоалександровского 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  <w:r w:rsidRPr="00324A2F">
        <w:rPr>
          <w:color w:val="000000"/>
          <w:szCs w:val="28"/>
        </w:rPr>
        <w:t>сельского поселения</w:t>
      </w:r>
      <w:r w:rsidR="003857BF" w:rsidRPr="00324A2F">
        <w:rPr>
          <w:color w:val="000000"/>
          <w:szCs w:val="28"/>
        </w:rPr>
        <w:t xml:space="preserve">  </w:t>
      </w:r>
      <w:r w:rsidRPr="00324A2F">
        <w:rPr>
          <w:color w:val="000000"/>
          <w:szCs w:val="28"/>
        </w:rPr>
        <w:t>от</w:t>
      </w:r>
      <w:r w:rsidR="003857BF" w:rsidRPr="00324A2F">
        <w:rPr>
          <w:color w:val="000000"/>
          <w:szCs w:val="28"/>
        </w:rPr>
        <w:t xml:space="preserve"> 03.02.2022</w:t>
      </w:r>
      <w:r w:rsidRPr="00324A2F">
        <w:rPr>
          <w:color w:val="000000"/>
          <w:szCs w:val="28"/>
        </w:rPr>
        <w:t xml:space="preserve"> №</w:t>
      </w:r>
      <w:r w:rsidR="003857BF" w:rsidRPr="00324A2F">
        <w:rPr>
          <w:color w:val="000000"/>
          <w:szCs w:val="28"/>
        </w:rPr>
        <w:t xml:space="preserve"> 8</w:t>
      </w:r>
    </w:p>
    <w:p w:rsidR="00A72010" w:rsidRPr="00324A2F" w:rsidRDefault="00A72010" w:rsidP="00A72010">
      <w:pPr>
        <w:ind w:firstLine="567"/>
        <w:jc w:val="right"/>
        <w:rPr>
          <w:color w:val="000000"/>
          <w:szCs w:val="28"/>
        </w:rPr>
      </w:pPr>
    </w:p>
    <w:p w:rsidR="00A72010" w:rsidRPr="00324A2F" w:rsidRDefault="00A72010" w:rsidP="00A72010">
      <w:pPr>
        <w:jc w:val="center"/>
        <w:rPr>
          <w:b/>
          <w:szCs w:val="28"/>
        </w:rPr>
      </w:pPr>
      <w:r w:rsidRPr="00324A2F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Pr="00324A2F">
        <w:rPr>
          <w:b/>
          <w:color w:val="000000"/>
          <w:szCs w:val="28"/>
        </w:rPr>
        <w:t xml:space="preserve"> Новоалександровского сельского поселения </w:t>
      </w:r>
    </w:p>
    <w:p w:rsidR="003857BF" w:rsidRPr="00324A2F" w:rsidRDefault="003857BF" w:rsidP="00A72010">
      <w:pPr>
        <w:pStyle w:val="ConsPlusNormal"/>
        <w:jc w:val="center"/>
        <w:rPr>
          <w:b/>
          <w:bCs/>
          <w:color w:val="000000"/>
        </w:rPr>
      </w:pP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  <w:r w:rsidRPr="00324A2F">
        <w:rPr>
          <w:b/>
          <w:bCs/>
          <w:color w:val="000000"/>
        </w:rPr>
        <w:t>1. Общие положения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1.1. Настоящее Положение устанавливает порядок осуществления муниципального контроля в сфере благоустройства на территории Новоалександровского сельского поселения (далее – контроль в сфере благоустройства).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24A2F">
        <w:rPr>
          <w:color w:val="000000"/>
          <w:shd w:val="clear" w:color="auto" w:fill="FFFFFF"/>
        </w:rPr>
        <w:t xml:space="preserve">Правил благоустройства территории </w:t>
      </w:r>
      <w:r w:rsidRPr="00324A2F">
        <w:rPr>
          <w:color w:val="000000"/>
        </w:rPr>
        <w:t>Новоалександровского сельского поселения (далее – Правила благоустройства)</w:t>
      </w:r>
      <w:r w:rsidRPr="00324A2F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72010" w:rsidRPr="00324A2F" w:rsidRDefault="00A72010" w:rsidP="00A72010">
      <w:pPr>
        <w:ind w:firstLine="709"/>
        <w:contextualSpacing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1.3. Контроль в сфере благоустройства осуществляется </w:t>
      </w:r>
      <w:r w:rsidR="00A42C1E" w:rsidRPr="00324A2F">
        <w:rPr>
          <w:color w:val="000000"/>
          <w:szCs w:val="28"/>
        </w:rPr>
        <w:t>А</w:t>
      </w:r>
      <w:r w:rsidRPr="00324A2F">
        <w:rPr>
          <w:color w:val="000000"/>
          <w:szCs w:val="28"/>
        </w:rPr>
        <w:t>дминистрацией Новоалександровского сельского поселения (далее – администрация).</w:t>
      </w:r>
    </w:p>
    <w:p w:rsidR="00A72010" w:rsidRPr="00324A2F" w:rsidRDefault="00A72010" w:rsidP="00A72010">
      <w:pPr>
        <w:ind w:firstLine="709"/>
        <w:contextualSpacing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администрации Новоалександровского сельского поселения (далее также – должностные лица, уполномоченные осуществлять контроль)</w:t>
      </w:r>
      <w:r w:rsidRPr="00324A2F">
        <w:rPr>
          <w:i/>
          <w:iCs/>
          <w:color w:val="000000"/>
          <w:szCs w:val="28"/>
        </w:rPr>
        <w:t>.</w:t>
      </w:r>
      <w:r w:rsidRPr="00324A2F">
        <w:rPr>
          <w:color w:val="000000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72010" w:rsidRPr="00324A2F" w:rsidRDefault="00A72010" w:rsidP="00A72010">
      <w:pPr>
        <w:ind w:firstLine="709"/>
        <w:contextualSpacing/>
        <w:jc w:val="both"/>
        <w:rPr>
          <w:szCs w:val="28"/>
        </w:rPr>
      </w:pPr>
      <w:r w:rsidRPr="00324A2F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24A2F">
        <w:rPr>
          <w:rStyle w:val="ac"/>
          <w:color w:val="000000"/>
          <w:u w:val="none"/>
        </w:rPr>
        <w:t>закона</w:t>
      </w:r>
      <w:r w:rsidRPr="00324A2F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24A2F">
        <w:rPr>
          <w:rStyle w:val="ac"/>
          <w:color w:val="000000"/>
          <w:u w:val="none"/>
        </w:rPr>
        <w:t>закона</w:t>
      </w:r>
      <w:r w:rsidRPr="00324A2F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bookmarkStart w:id="0" w:name="Par61"/>
      <w:bookmarkEnd w:id="0"/>
      <w:r w:rsidRPr="00324A2F">
        <w:rPr>
          <w:color w:val="000000"/>
        </w:rPr>
        <w:t xml:space="preserve">1.6. Администрация осуществляет </w:t>
      </w:r>
      <w:proofErr w:type="gramStart"/>
      <w:r w:rsidRPr="00324A2F">
        <w:rPr>
          <w:color w:val="000000"/>
        </w:rPr>
        <w:t>контроль за</w:t>
      </w:r>
      <w:proofErr w:type="gramEnd"/>
      <w:r w:rsidRPr="00324A2F">
        <w:rPr>
          <w:color w:val="000000"/>
        </w:rPr>
        <w:t xml:space="preserve"> соблюдением Правил благоустройства, включающих: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324A2F">
        <w:rPr>
          <w:color w:val="000000"/>
          <w:sz w:val="28"/>
          <w:szCs w:val="28"/>
        </w:rPr>
        <w:t>маломобильных</w:t>
      </w:r>
      <w:proofErr w:type="spellEnd"/>
      <w:r w:rsidRPr="00324A2F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324A2F">
        <w:rPr>
          <w:color w:val="000000"/>
          <w:szCs w:val="28"/>
        </w:rPr>
        <w:t xml:space="preserve">- по </w:t>
      </w:r>
      <w:r w:rsidRPr="00324A2F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324A2F">
        <w:rPr>
          <w:color w:val="000000"/>
          <w:szCs w:val="28"/>
        </w:rPr>
        <w:t xml:space="preserve">- по </w:t>
      </w:r>
      <w:r w:rsidRPr="00324A2F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Новоалександровского сельского поселения и Правилами благоустройства;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24A2F">
        <w:rPr>
          <w:color w:val="000000"/>
          <w:szCs w:val="28"/>
        </w:rPr>
        <w:t>маломобильные</w:t>
      </w:r>
      <w:proofErr w:type="spellEnd"/>
      <w:r w:rsidRPr="00324A2F">
        <w:rPr>
          <w:color w:val="000000"/>
          <w:szCs w:val="28"/>
        </w:rPr>
        <w:t xml:space="preserve"> группы населения, на период осуществления земляных работ;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324A2F">
        <w:rPr>
          <w:color w:val="000000"/>
          <w:szCs w:val="28"/>
          <w:shd w:val="clear" w:color="auto" w:fill="FFFFFF"/>
        </w:rPr>
        <w:t xml:space="preserve">- о недопустимости </w:t>
      </w:r>
      <w:r w:rsidRPr="00324A2F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t xml:space="preserve">3) обязательные требования по уборке территории Новоалександровского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t xml:space="preserve">4) обязательные требования по уборке территории Новоалександровского сельского поселения в летний период, включая обязательные требования по </w:t>
      </w:r>
      <w:r w:rsidRPr="00324A2F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24A2F">
        <w:rPr>
          <w:color w:val="000000"/>
          <w:sz w:val="28"/>
          <w:szCs w:val="28"/>
        </w:rPr>
        <w:t>;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324A2F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324A2F">
        <w:rPr>
          <w:color w:val="000000"/>
          <w:sz w:val="28"/>
          <w:szCs w:val="28"/>
        </w:rPr>
        <w:t xml:space="preserve"> в </w:t>
      </w:r>
      <w:r w:rsidRPr="00324A2F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bCs/>
          <w:color w:val="000000"/>
          <w:sz w:val="28"/>
          <w:szCs w:val="28"/>
        </w:rPr>
        <w:t xml:space="preserve">6) </w:t>
      </w:r>
      <w:r w:rsidRPr="00324A2F">
        <w:rPr>
          <w:color w:val="000000"/>
          <w:sz w:val="28"/>
          <w:szCs w:val="28"/>
        </w:rPr>
        <w:t xml:space="preserve">обязательные требования по </w:t>
      </w:r>
      <w:r w:rsidRPr="00324A2F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24A2F">
        <w:rPr>
          <w:color w:val="000000"/>
          <w:sz w:val="28"/>
          <w:szCs w:val="28"/>
        </w:rPr>
        <w:t>;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t>7)</w:t>
      </w:r>
      <w:r w:rsidRPr="00324A2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24A2F">
        <w:rPr>
          <w:color w:val="000000"/>
          <w:sz w:val="28"/>
          <w:szCs w:val="28"/>
        </w:rPr>
        <w:t>обязательные требования по</w:t>
      </w:r>
      <w:r w:rsidRPr="00324A2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24A2F">
        <w:rPr>
          <w:color w:val="000000"/>
          <w:sz w:val="28"/>
          <w:szCs w:val="28"/>
        </w:rPr>
        <w:t>складированию твердых коммунальных отходов;</w:t>
      </w:r>
    </w:p>
    <w:p w:rsidR="00A72010" w:rsidRPr="00324A2F" w:rsidRDefault="00A72010" w:rsidP="00A7201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24A2F">
        <w:rPr>
          <w:color w:val="000000"/>
          <w:sz w:val="28"/>
          <w:szCs w:val="28"/>
        </w:rPr>
        <w:t>8) обязательные требования по</w:t>
      </w:r>
      <w:r w:rsidRPr="00324A2F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24A2F">
        <w:rPr>
          <w:bCs/>
          <w:color w:val="000000"/>
          <w:sz w:val="28"/>
          <w:szCs w:val="28"/>
        </w:rPr>
        <w:t>выгулу животных</w:t>
      </w:r>
      <w:r w:rsidRPr="00324A2F">
        <w:rPr>
          <w:color w:val="000000"/>
          <w:sz w:val="28"/>
          <w:szCs w:val="28"/>
        </w:rPr>
        <w:t xml:space="preserve"> и требования о недопустимости </w:t>
      </w:r>
      <w:r w:rsidRPr="00324A2F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lastRenderedPageBreak/>
        <w:t xml:space="preserve">Администрация осуществляет </w:t>
      </w:r>
      <w:proofErr w:type="gramStart"/>
      <w:r w:rsidRPr="00324A2F">
        <w:rPr>
          <w:color w:val="000000"/>
        </w:rPr>
        <w:t>контроль за</w:t>
      </w:r>
      <w:proofErr w:type="gramEnd"/>
      <w:r w:rsidRPr="00324A2F">
        <w:rPr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324A2F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324A2F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3) дворовые территории;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4) детские и спортивные площадки;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5) площадки для выгула животных;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6) парковки (парковочные места);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7) парки, скверы, иные зеленые зоны;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8) технические и санитарно-защитные зоны;</w:t>
      </w:r>
    </w:p>
    <w:p w:rsidR="00A72010" w:rsidRPr="00324A2F" w:rsidRDefault="00A72010" w:rsidP="00A72010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1.8. При осуществлении контроля в сфере благоустройства </w:t>
      </w:r>
      <w:r w:rsidRPr="00324A2F">
        <w:rPr>
          <w:color w:val="000000"/>
          <w:shd w:val="clear" w:color="auto" w:fill="FFFFFF"/>
        </w:rPr>
        <w:t>система оценки и управления рисками не применяется</w:t>
      </w:r>
      <w:r w:rsidRPr="00324A2F">
        <w:rPr>
          <w:color w:val="000000"/>
        </w:rPr>
        <w:t>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  <w:r w:rsidRPr="00324A2F">
        <w:rPr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2.1. Администрация осуществляет контроль в сфере </w:t>
      </w:r>
      <w:proofErr w:type="gramStart"/>
      <w:r w:rsidRPr="00324A2F">
        <w:rPr>
          <w:color w:val="000000"/>
        </w:rPr>
        <w:t>благоустройства</w:t>
      </w:r>
      <w:proofErr w:type="gramEnd"/>
      <w:r w:rsidRPr="00324A2F">
        <w:rPr>
          <w:color w:val="000000"/>
        </w:rPr>
        <w:t xml:space="preserve"> в том числе посредством проведения профилактических мероприятий.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72010" w:rsidRPr="00324A2F" w:rsidRDefault="00A72010" w:rsidP="00A72010">
      <w:pPr>
        <w:pStyle w:val="ConsPlusNormal"/>
        <w:ind w:firstLine="709"/>
        <w:jc w:val="both"/>
      </w:pPr>
      <w:proofErr w:type="gramStart"/>
      <w:r w:rsidRPr="00324A2F">
        <w:rPr>
          <w:color w:val="000000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администрации Новоалександровского сельского поселения для принятия решения о проведении контрольных мероприятий.</w:t>
      </w:r>
      <w:proofErr w:type="gramEnd"/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1) информирование;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2) обобщение правоприменительной практики;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3) объявление предостережений;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4) консультирование;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5) профилактический визит.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2.6. </w:t>
      </w:r>
      <w:proofErr w:type="gramStart"/>
      <w:r w:rsidRPr="00324A2F">
        <w:rPr>
          <w:color w:val="000000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24A2F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24A2F">
        <w:rPr>
          <w:color w:val="000000"/>
          <w:szCs w:val="28"/>
        </w:rPr>
        <w:t>официального сайта администрации</w:t>
      </w:r>
      <w:r w:rsidRPr="00324A2F">
        <w:rPr>
          <w:color w:val="000000"/>
          <w:szCs w:val="28"/>
          <w:shd w:val="clear" w:color="auto" w:fill="FFFFFF"/>
        </w:rPr>
        <w:t>)</w:t>
      </w:r>
      <w:r w:rsidRPr="00324A2F">
        <w:rPr>
          <w:color w:val="000000"/>
          <w:szCs w:val="28"/>
        </w:rPr>
        <w:t>, в средствах массовой информации,</w:t>
      </w:r>
      <w:r w:rsidRPr="00324A2F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324A2F">
        <w:rPr>
          <w:color w:val="000000"/>
          <w:szCs w:val="28"/>
          <w:shd w:val="clear" w:color="auto" w:fill="FFFFFF"/>
        </w:rPr>
        <w:t xml:space="preserve"> в иных формах.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324A2F">
          <w:rPr>
            <w:rStyle w:val="ac"/>
            <w:color w:val="000000"/>
            <w:u w:val="none"/>
          </w:rPr>
          <w:t>частью 3 статьи 46</w:t>
        </w:r>
      </w:hyperlink>
      <w:r w:rsidRPr="00324A2F">
        <w:rPr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Администрация также вправе информировать население Новоалександровского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24A2F">
        <w:rPr>
          <w:i/>
          <w:iCs/>
          <w:color w:val="000000"/>
        </w:rPr>
        <w:t xml:space="preserve"> </w:t>
      </w:r>
      <w:r w:rsidRPr="00324A2F">
        <w:rPr>
          <w:color w:val="000000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2.8. </w:t>
      </w:r>
      <w:proofErr w:type="gramStart"/>
      <w:r w:rsidRPr="00324A2F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324A2F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24A2F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24A2F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324A2F">
        <w:rPr>
          <w:color w:val="000000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24A2F">
        <w:rPr>
          <w:color w:val="000000"/>
          <w:szCs w:val="28"/>
        </w:rPr>
        <w:t xml:space="preserve"> законом ценностям. Предостережения объявляются (подписываются) главой администрации Новоалександровского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24A2F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24A2F">
        <w:rPr>
          <w:color w:val="000000"/>
          <w:szCs w:val="28"/>
        </w:rPr>
        <w:br/>
      </w:r>
      <w:r w:rsidRPr="00324A2F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24A2F">
        <w:rPr>
          <w:color w:val="000000"/>
          <w:szCs w:val="28"/>
        </w:rPr>
        <w:t xml:space="preserve">. 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324A2F">
        <w:rPr>
          <w:color w:val="000000"/>
        </w:rPr>
        <w:t>видео-конференц-связи</w:t>
      </w:r>
      <w:proofErr w:type="spellEnd"/>
      <w:r w:rsidRPr="00324A2F">
        <w:rPr>
          <w:color w:val="000000"/>
        </w:rPr>
        <w:t xml:space="preserve">, на личном приеме либо в ходе </w:t>
      </w:r>
      <w:r w:rsidRPr="00324A2F">
        <w:rPr>
          <w:color w:val="000000"/>
        </w:rPr>
        <w:lastRenderedPageBreak/>
        <w:t>проведения профилактических мероприятий, контрольных мероприятий и не должно превышать 15 минут.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Личный прием граждан проводится главой администрации Новоалександровского сельского 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Консультирование осуществляется в устной или письменной форме по следующим вопросам: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1) организация и осуществление контроля в сфере благоустройства;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2) порядок осуществления контрольных мероприятий, установленных настоящим Положением;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3) ответ на поставленные вопросы требует дополнительного запроса сведений.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 администрации Новоалександровского сельского поселения или должностным лицом, уполномоченным осуществлять контроль.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 – </w:t>
      </w:r>
      <w:proofErr w:type="spellStart"/>
      <w:proofErr w:type="gramStart"/>
      <w:r w:rsidRPr="00324A2F">
        <w:t>конференц</w:t>
      </w:r>
      <w:proofErr w:type="spellEnd"/>
      <w:r w:rsidRPr="00324A2F">
        <w:t xml:space="preserve"> - связи</w:t>
      </w:r>
      <w:proofErr w:type="gramEnd"/>
      <w:r w:rsidRPr="00324A2F">
        <w:t>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  <w:r w:rsidRPr="00324A2F">
        <w:rPr>
          <w:b/>
          <w:bCs/>
          <w:color w:val="000000"/>
        </w:rPr>
        <w:t>3. Осуществление контрольных мероприятий и контрольных действий</w:t>
      </w: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72010" w:rsidRPr="00324A2F" w:rsidRDefault="00A72010" w:rsidP="00A72010">
      <w:pPr>
        <w:pStyle w:val="ConsPlusNormal"/>
        <w:ind w:firstLine="709"/>
        <w:jc w:val="both"/>
      </w:pPr>
      <w:proofErr w:type="gramStart"/>
      <w:r w:rsidRPr="00324A2F">
        <w:rPr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A72010" w:rsidRPr="00324A2F" w:rsidRDefault="00A72010" w:rsidP="00A72010">
      <w:pPr>
        <w:pStyle w:val="ConsPlusNormal"/>
        <w:ind w:firstLine="709"/>
        <w:jc w:val="both"/>
      </w:pPr>
      <w:proofErr w:type="gramStart"/>
      <w:r w:rsidRPr="00324A2F">
        <w:rPr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proofErr w:type="gramStart"/>
      <w:r w:rsidRPr="00324A2F">
        <w:rPr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proofErr w:type="gramStart"/>
      <w:r w:rsidRPr="00324A2F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24A2F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24A2F">
        <w:rPr>
          <w:color w:val="000000"/>
          <w:szCs w:val="28"/>
          <w:shd w:val="clear" w:color="auto" w:fill="FFFFFF"/>
        </w:rPr>
        <w:t xml:space="preserve"> в автоматическом </w:t>
      </w:r>
      <w:r w:rsidRPr="00324A2F">
        <w:rPr>
          <w:color w:val="000000"/>
          <w:szCs w:val="28"/>
          <w:shd w:val="clear" w:color="auto" w:fill="FFFFFF"/>
        </w:rPr>
        <w:lastRenderedPageBreak/>
        <w:t>режиме технических средств фиксации правонарушений, имеющих функции фото- и киносъемки, видеозаписи</w:t>
      </w:r>
      <w:r w:rsidRPr="00324A2F">
        <w:rPr>
          <w:color w:val="000000"/>
          <w:szCs w:val="28"/>
        </w:rPr>
        <w:t>);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72010" w:rsidRPr="00324A2F" w:rsidRDefault="00A72010" w:rsidP="00A72010">
      <w:pPr>
        <w:ind w:firstLine="709"/>
        <w:jc w:val="both"/>
        <w:rPr>
          <w:szCs w:val="28"/>
        </w:rPr>
      </w:pPr>
      <w:r w:rsidRPr="00324A2F">
        <w:rPr>
          <w:color w:val="000000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72010" w:rsidRPr="00324A2F" w:rsidRDefault="00A72010" w:rsidP="00A72010">
      <w:pPr>
        <w:pStyle w:val="ConsPlusNormal"/>
        <w:ind w:firstLine="709"/>
        <w:jc w:val="both"/>
      </w:pPr>
      <w:proofErr w:type="gramStart"/>
      <w:r w:rsidRPr="00324A2F">
        <w:rPr>
          <w:color w:val="000000"/>
        </w:rPr>
        <w:t xml:space="preserve">1) наличие у </w:t>
      </w:r>
      <w:r w:rsidR="00A42C1E" w:rsidRPr="00324A2F">
        <w:rPr>
          <w:color w:val="000000"/>
        </w:rPr>
        <w:t>А</w:t>
      </w:r>
      <w:r w:rsidRPr="00324A2F">
        <w:rPr>
          <w:color w:val="000000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24A2F">
        <w:rPr>
          <w:color w:val="000000"/>
        </w:rPr>
        <w:t xml:space="preserve"> лиц;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72010" w:rsidRPr="00324A2F" w:rsidRDefault="00A72010" w:rsidP="00A72010">
      <w:pPr>
        <w:pStyle w:val="ConsPlusNormal"/>
        <w:ind w:firstLine="709"/>
        <w:jc w:val="both"/>
        <w:rPr>
          <w:i/>
          <w:iCs/>
          <w:color w:val="000000"/>
        </w:rPr>
      </w:pPr>
      <w:r w:rsidRPr="00324A2F">
        <w:rPr>
          <w:color w:val="000000"/>
        </w:rPr>
        <w:t xml:space="preserve">3.7. Контрольные мероприятия, проводимые без взаимодействия с контролируемыми лицами, проводятся должностными лицами </w:t>
      </w:r>
      <w:r w:rsidRPr="00324A2F">
        <w:rPr>
          <w:color w:val="000000"/>
        </w:rPr>
        <w:lastRenderedPageBreak/>
        <w:t xml:space="preserve">уполномоченными осуществлять контроль, на основании задания главы  </w:t>
      </w:r>
      <w:r w:rsidR="0035375A" w:rsidRPr="00324A2F">
        <w:rPr>
          <w:color w:val="000000"/>
        </w:rPr>
        <w:t xml:space="preserve">Администрации </w:t>
      </w:r>
      <w:r w:rsidRPr="00324A2F">
        <w:rPr>
          <w:color w:val="000000"/>
        </w:rPr>
        <w:t xml:space="preserve">Новоалександровского сельского поселения, </w:t>
      </w:r>
      <w:r w:rsidRPr="00324A2F">
        <w:rPr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324A2F">
        <w:rPr>
          <w:color w:val="000000"/>
        </w:rPr>
        <w:t xml:space="preserve"> Федеральным </w:t>
      </w:r>
      <w:hyperlink r:id="rId10" w:history="1">
        <w:r w:rsidRPr="00324A2F">
          <w:rPr>
            <w:rStyle w:val="ac"/>
            <w:color w:val="000000"/>
            <w:u w:val="none"/>
          </w:rPr>
          <w:t>законом</w:t>
        </w:r>
      </w:hyperlink>
      <w:r w:rsidRPr="00324A2F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324A2F">
          <w:rPr>
            <w:rStyle w:val="ac"/>
            <w:color w:val="000000"/>
            <w:u w:val="none"/>
          </w:rPr>
          <w:t>законом</w:t>
        </w:r>
      </w:hyperlink>
      <w:r w:rsidRPr="00324A2F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324A2F">
        <w:rPr>
          <w:color w:val="000000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324A2F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324A2F">
        <w:rPr>
          <w:color w:val="000000"/>
          <w:szCs w:val="28"/>
        </w:rPr>
        <w:br/>
      </w:r>
      <w:r w:rsidRPr="00324A2F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324A2F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324A2F">
        <w:rPr>
          <w:color w:val="000000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324A2F">
        <w:rPr>
          <w:color w:val="000000"/>
          <w:szCs w:val="28"/>
        </w:rPr>
        <w:t xml:space="preserve"> </w:t>
      </w:r>
      <w:hyperlink r:id="rId12" w:history="1">
        <w:r w:rsidRPr="00324A2F">
          <w:rPr>
            <w:rStyle w:val="ac"/>
            <w:color w:val="000000"/>
            <w:szCs w:val="28"/>
            <w:u w:val="none"/>
          </w:rPr>
          <w:t>Правилами</w:t>
        </w:r>
      </w:hyperlink>
      <w:r w:rsidRPr="00324A2F">
        <w:rPr>
          <w:color w:val="000000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324A2F">
        <w:rPr>
          <w:color w:val="000000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3.10. </w:t>
      </w:r>
      <w:proofErr w:type="gramStart"/>
      <w:r w:rsidRPr="00324A2F">
        <w:rPr>
          <w:color w:val="000000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</w:t>
      </w:r>
      <w:r w:rsidR="00684568" w:rsidRPr="00324A2F">
        <w:rPr>
          <w:color w:val="000000"/>
          <w:shd w:val="clear" w:color="auto" w:fill="FFFFFF"/>
        </w:rPr>
        <w:t>,</w:t>
      </w:r>
      <w:r w:rsidRPr="00324A2F">
        <w:rPr>
          <w:color w:val="000000"/>
          <w:shd w:val="clear" w:color="auto" w:fill="FFFFFF"/>
        </w:rPr>
        <w:t xml:space="preserve">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  <w:proofErr w:type="gramEnd"/>
    </w:p>
    <w:p w:rsidR="00A72010" w:rsidRPr="00324A2F" w:rsidRDefault="00A72010" w:rsidP="00A72010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324A2F">
        <w:rPr>
          <w:color w:val="000000"/>
          <w:szCs w:val="28"/>
        </w:rPr>
        <w:lastRenderedPageBreak/>
        <w:t xml:space="preserve">1) </w:t>
      </w:r>
      <w:r w:rsidRPr="00324A2F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24A2F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324A2F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324A2F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324A2F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324A2F">
        <w:rPr>
          <w:color w:val="000000"/>
          <w:szCs w:val="28"/>
        </w:rPr>
        <w:t>, его командировка и т.п.) при проведении</w:t>
      </w:r>
      <w:r w:rsidRPr="00324A2F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324A2F">
        <w:rPr>
          <w:color w:val="000000"/>
          <w:szCs w:val="28"/>
        </w:rPr>
        <w:t>.</w:t>
      </w:r>
    </w:p>
    <w:p w:rsidR="00A72010" w:rsidRPr="00324A2F" w:rsidRDefault="00A72010" w:rsidP="00A7201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A72010" w:rsidRPr="00324A2F" w:rsidRDefault="00A72010" w:rsidP="00A7201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24A2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72010" w:rsidRPr="00324A2F" w:rsidRDefault="00A72010" w:rsidP="00A7201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3.13. </w:t>
      </w:r>
      <w:proofErr w:type="gramStart"/>
      <w:r w:rsidRPr="00324A2F">
        <w:rPr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24A2F">
          <w:rPr>
            <w:rStyle w:val="ac"/>
            <w:color w:val="000000"/>
            <w:u w:val="none"/>
          </w:rPr>
          <w:t>частью 2 статьи 90</w:t>
        </w:r>
      </w:hyperlink>
      <w:r w:rsidRPr="00324A2F">
        <w:rPr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324A2F">
        <w:rPr>
          <w:color w:val="000000"/>
        </w:rPr>
        <w:t xml:space="preserve"> муниципальном </w:t>
      </w:r>
      <w:proofErr w:type="gramStart"/>
      <w:r w:rsidRPr="00324A2F">
        <w:rPr>
          <w:color w:val="000000"/>
        </w:rPr>
        <w:t>контроле</w:t>
      </w:r>
      <w:proofErr w:type="gramEnd"/>
      <w:r w:rsidRPr="00324A2F">
        <w:rPr>
          <w:color w:val="000000"/>
        </w:rPr>
        <w:t xml:space="preserve"> в Российской Федерации».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3.14. По окончании проведения контрольного мероприятия, предусматривающего взаимодействие с контролируемым лицом, </w:t>
      </w:r>
      <w:r w:rsidRPr="00324A2F">
        <w:rPr>
          <w:color w:val="000000"/>
        </w:rPr>
        <w:lastRenderedPageBreak/>
        <w:t>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r w:rsidRPr="00324A2F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24A2F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24A2F">
        <w:rPr>
          <w:color w:val="000000"/>
          <w:szCs w:val="28"/>
        </w:rPr>
        <w:t>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3.16. </w:t>
      </w:r>
      <w:proofErr w:type="gramStart"/>
      <w:r w:rsidRPr="00324A2F">
        <w:rPr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24A2F">
        <w:rPr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24A2F">
        <w:rPr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24A2F">
        <w:rPr>
          <w:color w:val="000000"/>
        </w:rPr>
        <w:t>Единый портал</w:t>
      </w:r>
      <w:r w:rsidRPr="00324A2F">
        <w:rPr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proofErr w:type="gramStart"/>
      <w:r w:rsidRPr="00324A2F">
        <w:rPr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24A2F">
        <w:rPr>
          <w:color w:val="000000"/>
          <w:shd w:val="clear" w:color="auto" w:fill="FFFFFF"/>
        </w:rPr>
        <w:t xml:space="preserve"> документы в электронном</w:t>
      </w:r>
      <w:proofErr w:type="gramEnd"/>
      <w:r w:rsidRPr="00324A2F">
        <w:rPr>
          <w:color w:val="000000"/>
          <w:shd w:val="clear" w:color="auto" w:fill="FFFFFF"/>
        </w:rPr>
        <w:t xml:space="preserve"> </w:t>
      </w:r>
      <w:proofErr w:type="gramStart"/>
      <w:r w:rsidRPr="00324A2F">
        <w:rPr>
          <w:color w:val="000000"/>
          <w:shd w:val="clear" w:color="auto" w:fill="FFFFFF"/>
        </w:rPr>
        <w:t>виде</w:t>
      </w:r>
      <w:proofErr w:type="gramEnd"/>
      <w:r w:rsidRPr="00324A2F">
        <w:rPr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</w:t>
      </w:r>
      <w:r w:rsidRPr="00324A2F">
        <w:rPr>
          <w:color w:val="000000"/>
          <w:shd w:val="clear" w:color="auto" w:fill="FFFFFF"/>
        </w:rPr>
        <w:lastRenderedPageBreak/>
        <w:t>аутентификации).</w:t>
      </w:r>
      <w:r w:rsidRPr="00324A2F">
        <w:rPr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24A2F">
        <w:rPr>
          <w:color w:val="000000"/>
        </w:rPr>
        <w:t>осуществляться</w:t>
      </w:r>
      <w:proofErr w:type="gramEnd"/>
      <w:r w:rsidRPr="00324A2F">
        <w:rPr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24A2F">
        <w:rPr>
          <w:color w:val="000000"/>
          <w:shd w:val="clear" w:color="auto" w:fill="FFFFFF"/>
        </w:rPr>
        <w:t xml:space="preserve">Федерального закона </w:t>
      </w:r>
      <w:r w:rsidRPr="00324A2F">
        <w:rPr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72010" w:rsidRPr="00324A2F" w:rsidRDefault="00A72010" w:rsidP="00A72010">
      <w:pPr>
        <w:pStyle w:val="ConsPlusNormal"/>
        <w:ind w:firstLine="709"/>
        <w:jc w:val="both"/>
      </w:pPr>
      <w:bookmarkStart w:id="1" w:name="Par318"/>
      <w:bookmarkEnd w:id="1"/>
      <w:r w:rsidRPr="00324A2F">
        <w:rPr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72010" w:rsidRPr="00324A2F" w:rsidRDefault="00A72010" w:rsidP="00A72010">
      <w:pPr>
        <w:pStyle w:val="ConsPlusNormal"/>
        <w:ind w:firstLine="709"/>
        <w:jc w:val="both"/>
      </w:pPr>
      <w:proofErr w:type="gramStart"/>
      <w:r w:rsidRPr="00324A2F">
        <w:rPr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24A2F">
        <w:rPr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 w:rsidRPr="00324A2F">
        <w:rPr>
          <w:color w:val="000000"/>
        </w:rPr>
        <w:lastRenderedPageBreak/>
        <w:t>меры по привлечению виновных лиц к установленной законом ответственности;</w:t>
      </w:r>
    </w:p>
    <w:p w:rsidR="00A72010" w:rsidRPr="00324A2F" w:rsidRDefault="00A72010" w:rsidP="00A72010">
      <w:pPr>
        <w:ind w:firstLine="709"/>
        <w:jc w:val="both"/>
        <w:rPr>
          <w:color w:val="000000"/>
          <w:szCs w:val="28"/>
        </w:rPr>
      </w:pPr>
      <w:proofErr w:type="gramStart"/>
      <w:r w:rsidRPr="00324A2F">
        <w:rPr>
          <w:color w:val="000000"/>
          <w:szCs w:val="28"/>
        </w:rPr>
        <w:t xml:space="preserve">4) </w:t>
      </w:r>
      <w:r w:rsidRPr="00324A2F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24A2F">
        <w:rPr>
          <w:color w:val="000000"/>
          <w:szCs w:val="28"/>
        </w:rPr>
        <w:t>;</w:t>
      </w:r>
      <w:proofErr w:type="gramEnd"/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324A2F">
        <w:t>Хабаровского края</w:t>
      </w:r>
      <w:r w:rsidRPr="00324A2F">
        <w:rPr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:rsidR="00A72010" w:rsidRPr="00324A2F" w:rsidRDefault="00A72010" w:rsidP="00A72010">
      <w:pPr>
        <w:ind w:firstLine="709"/>
        <w:jc w:val="both"/>
        <w:rPr>
          <w:szCs w:val="28"/>
        </w:rPr>
      </w:pPr>
      <w:r w:rsidRPr="00324A2F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  <w:r w:rsidRPr="00324A2F">
        <w:rPr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72010" w:rsidRPr="00324A2F" w:rsidRDefault="00A72010" w:rsidP="00A72010">
      <w:pPr>
        <w:pStyle w:val="ConsPlusNormal"/>
        <w:jc w:val="center"/>
        <w:rPr>
          <w:b/>
          <w:bCs/>
          <w:color w:val="000000"/>
        </w:rPr>
      </w:pP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1) решений о проведении контрольных мероприятий;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2) актов контрольных мероприятий, предписаний об устранении выявленных нарушений;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24A2F">
        <w:rPr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24A2F">
        <w:rPr>
          <w:color w:val="000000"/>
        </w:rPr>
        <w:t>.</w:t>
      </w:r>
    </w:p>
    <w:p w:rsidR="00A72010" w:rsidRPr="00324A2F" w:rsidRDefault="00A72010" w:rsidP="00A72010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324A2F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Новоалександровского сельского поселения с предварительным информированием главы Новоалександровского сельского поселения о наличии в</w:t>
      </w:r>
      <w:r w:rsidRPr="00324A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24A2F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>4.4. Жалоба на решение администрации, действия (бездействие) его должностных лиц рассматривается главой Администрации  Новоалександровского сельского поселения.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 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72010" w:rsidRPr="00324A2F" w:rsidRDefault="00A72010" w:rsidP="00A72010">
      <w:pPr>
        <w:pStyle w:val="ConsPlusNormal"/>
        <w:ind w:firstLine="709"/>
        <w:jc w:val="both"/>
        <w:rPr>
          <w:color w:val="000000"/>
        </w:rPr>
      </w:pPr>
      <w:r w:rsidRPr="00324A2F">
        <w:rPr>
          <w:color w:val="000000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72010" w:rsidRPr="00324A2F" w:rsidRDefault="00A72010" w:rsidP="00A72010">
      <w:pPr>
        <w:pStyle w:val="ConsPlusNormal"/>
        <w:ind w:firstLine="709"/>
        <w:jc w:val="both"/>
      </w:pPr>
      <w:r w:rsidRPr="00324A2F">
        <w:rPr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 </w:t>
      </w:r>
      <w:r w:rsidR="00684568" w:rsidRPr="00324A2F">
        <w:rPr>
          <w:color w:val="000000"/>
        </w:rPr>
        <w:t>А</w:t>
      </w:r>
      <w:r w:rsidRPr="00324A2F">
        <w:rPr>
          <w:color w:val="000000"/>
        </w:rPr>
        <w:t>дминистрации Новоалександровского сельского поселения не более чем на 20 рабочих дней.</w:t>
      </w:r>
    </w:p>
    <w:p w:rsidR="00A72010" w:rsidRPr="00324A2F" w:rsidRDefault="00A72010" w:rsidP="00A72010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010" w:rsidRPr="00324A2F" w:rsidRDefault="00A72010" w:rsidP="00A72010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4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A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A72010" w:rsidRPr="00324A2F" w:rsidRDefault="00A72010" w:rsidP="00A72010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2010" w:rsidRPr="00324A2F" w:rsidRDefault="00A72010" w:rsidP="00A72010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72010" w:rsidRPr="00324A2F" w:rsidRDefault="00A72010" w:rsidP="00A72010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84568" w:rsidRPr="00324A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4A2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Новоалександровского сельского поселения. </w:t>
      </w:r>
    </w:p>
    <w:p w:rsidR="00A72010" w:rsidRPr="00324A2F" w:rsidRDefault="00A72010" w:rsidP="00A72010">
      <w:pPr>
        <w:tabs>
          <w:tab w:val="num" w:pos="200"/>
        </w:tabs>
        <w:ind w:left="4536"/>
        <w:jc w:val="center"/>
        <w:outlineLvl w:val="0"/>
        <w:rPr>
          <w:szCs w:val="28"/>
        </w:rPr>
      </w:pPr>
    </w:p>
    <w:p w:rsidR="00C677DC" w:rsidRPr="00324A2F" w:rsidRDefault="00C677DC" w:rsidP="00C677DC">
      <w:pPr>
        <w:jc w:val="both"/>
        <w:rPr>
          <w:szCs w:val="28"/>
        </w:rPr>
      </w:pPr>
    </w:p>
    <w:p w:rsidR="00324A2F" w:rsidRDefault="00C677DC" w:rsidP="00C677DC">
      <w:pPr>
        <w:jc w:val="both"/>
        <w:rPr>
          <w:szCs w:val="28"/>
        </w:rPr>
      </w:pPr>
      <w:r w:rsidRPr="00324A2F">
        <w:rPr>
          <w:szCs w:val="28"/>
        </w:rPr>
        <w:t xml:space="preserve">Глава Администрации  </w:t>
      </w:r>
    </w:p>
    <w:p w:rsidR="00324A2F" w:rsidRDefault="00FD308A" w:rsidP="00C677DC">
      <w:pPr>
        <w:jc w:val="both"/>
        <w:rPr>
          <w:szCs w:val="28"/>
        </w:rPr>
      </w:pPr>
      <w:r w:rsidRPr="00324A2F">
        <w:rPr>
          <w:szCs w:val="28"/>
        </w:rPr>
        <w:t>Новоалександровского</w:t>
      </w:r>
    </w:p>
    <w:p w:rsidR="004A22F8" w:rsidRPr="00324A2F" w:rsidRDefault="00C677DC" w:rsidP="00C677DC">
      <w:pPr>
        <w:jc w:val="both"/>
        <w:rPr>
          <w:rStyle w:val="ab"/>
          <w:color w:val="292D24"/>
          <w:szCs w:val="28"/>
        </w:rPr>
      </w:pPr>
      <w:r w:rsidRPr="00324A2F">
        <w:rPr>
          <w:szCs w:val="28"/>
        </w:rPr>
        <w:t xml:space="preserve"> сельского поселения                                </w:t>
      </w:r>
      <w:r w:rsidR="00324A2F">
        <w:rPr>
          <w:szCs w:val="28"/>
        </w:rPr>
        <w:t xml:space="preserve">                           </w:t>
      </w:r>
      <w:r w:rsidRPr="00324A2F">
        <w:rPr>
          <w:szCs w:val="28"/>
        </w:rPr>
        <w:t xml:space="preserve">   </w:t>
      </w:r>
      <w:r w:rsidR="00FD308A" w:rsidRPr="00324A2F">
        <w:rPr>
          <w:szCs w:val="28"/>
        </w:rPr>
        <w:t>С.А. Комаров</w:t>
      </w:r>
    </w:p>
    <w:sectPr w:rsidR="004A22F8" w:rsidRPr="00324A2F" w:rsidSect="00324A2F">
      <w:footerReference w:type="default" r:id="rId14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76" w:rsidRDefault="004C7F76">
      <w:r>
        <w:separator/>
      </w:r>
    </w:p>
  </w:endnote>
  <w:endnote w:type="continuationSeparator" w:id="0">
    <w:p w:rsidR="004C7F76" w:rsidRDefault="004C7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76" w:rsidRDefault="004C7F76">
      <w:r>
        <w:separator/>
      </w:r>
    </w:p>
  </w:footnote>
  <w:footnote w:type="continuationSeparator" w:id="0">
    <w:p w:rsidR="004C7F76" w:rsidRDefault="004C7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71DA0"/>
    <w:rsid w:val="003756EB"/>
    <w:rsid w:val="00384689"/>
    <w:rsid w:val="003857BF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7AF3"/>
    <w:rsid w:val="00601C31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39F4"/>
    <w:rsid w:val="007F6774"/>
    <w:rsid w:val="007F7456"/>
    <w:rsid w:val="00824306"/>
    <w:rsid w:val="00824343"/>
    <w:rsid w:val="00834B19"/>
    <w:rsid w:val="00842BB0"/>
    <w:rsid w:val="00870FA2"/>
    <w:rsid w:val="008722D0"/>
    <w:rsid w:val="00890FBB"/>
    <w:rsid w:val="00891B1B"/>
    <w:rsid w:val="00892E02"/>
    <w:rsid w:val="008A1802"/>
    <w:rsid w:val="008A78E2"/>
    <w:rsid w:val="008C6775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32019"/>
    <w:rsid w:val="00E537A6"/>
    <w:rsid w:val="00E551B1"/>
    <w:rsid w:val="00E55E7A"/>
    <w:rsid w:val="00E571BC"/>
    <w:rsid w:val="00E60637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  <w:lang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67F2-DDD9-4CBD-9DB1-AB268CF1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38677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2</cp:revision>
  <cp:lastPrinted>2021-12-29T07:46:00Z</cp:lastPrinted>
  <dcterms:created xsi:type="dcterms:W3CDTF">2022-02-04T07:37:00Z</dcterms:created>
  <dcterms:modified xsi:type="dcterms:W3CDTF">2022-02-04T07:37:00Z</dcterms:modified>
</cp:coreProperties>
</file>