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5F" w:rsidRPr="00A22A22" w:rsidRDefault="00E2485F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ГЛАВЫ АДМИНИСТРАЦИИ НОВОАЛЕКСАНДРОВСКОГО</w:t>
      </w:r>
    </w:p>
    <w:p w:rsidR="00E2485F" w:rsidRPr="00A22A22" w:rsidRDefault="00E2485F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2485F" w:rsidRPr="00A22A22" w:rsidRDefault="00E2485F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266C85"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A7FA7"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202</w:t>
      </w:r>
      <w:r w:rsidR="002C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2485F" w:rsidRPr="00A22A22" w:rsidRDefault="00E2485F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Добрый день, уважаемые жители Новоалександровского сельского поселения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 депутаты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собрались здесь вместе для того, чтобы подвести итоги проделанной работы за </w:t>
      </w:r>
      <w:r w:rsidR="00266C85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266C85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A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обсудить задачи на </w:t>
      </w:r>
      <w:r w:rsidR="00266C85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202</w:t>
      </w:r>
      <w:r w:rsidR="00127A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Федеральным законодательством главы сельских поселений каждое полугодие отчитываются перед населением о проделанной работе.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</w:t>
      </w: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преобразований, происходящих в поселении во многом зависит</w:t>
      </w:r>
      <w:proofErr w:type="gram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нашей совместной работы и от доверия друг к другу – доверия людей к власти и наоборот власти к людям.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серьезный и важный вопрос, который является основным приоритетом в нашей повседневной работе.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всего: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поселения; 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территорий населенных пунктов, развитие инфраструктуры, обеспечение жизнедеятельности поселения;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бесперебойной работы учреждений;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безопасного проживания на территории поселения всех его граждан;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 проблем и решение вопросов поселения путем  проведения сходов граждан, встреч с работниками администрации и служб.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деятельности органа местного самоуправления является: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законов;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наделение государственными полномочиями;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выполнение Указов и распоряжений Президента РФ, Федеральных законов и других нормативных актов Правительства России.  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рамках нормотворческой деятельности за </w:t>
      </w:r>
      <w:r w:rsidR="00266C85" w:rsidRPr="00A22A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</w:t>
      </w:r>
      <w:r w:rsidRPr="00A22A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полугодие 20</w:t>
      </w:r>
      <w:r w:rsidR="00266C85" w:rsidRPr="00A22A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127A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A22A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12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Собрания депутатов, рассмотрены и приняты решения по </w:t>
      </w:r>
      <w:r w:rsidR="00127A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вопросам, принято</w:t>
      </w:r>
      <w:r w:rsidR="00326A04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A82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A22A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постановлени</w:t>
      </w:r>
      <w:r w:rsidR="00127A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A22A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основной деятельности.</w:t>
      </w:r>
    </w:p>
    <w:p w:rsidR="00E2485F" w:rsidRPr="00A22A22" w:rsidRDefault="00E2485F" w:rsidP="006825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и постановлений Администрации направляются в прокуратуру района, для проверки законности.</w:t>
      </w:r>
    </w:p>
    <w:p w:rsidR="00E2485F" w:rsidRPr="00A22A22" w:rsidRDefault="00E2485F" w:rsidP="006825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 источником для изучения деятельности нашего поселения является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печатный орган, газета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«Приазовье»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информационные стенды.</w:t>
      </w:r>
    </w:p>
    <w:p w:rsidR="00DF6E49" w:rsidRPr="00A22A22" w:rsidRDefault="00DF6E49" w:rsidP="00682507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485F" w:rsidRPr="00A22A22" w:rsidRDefault="00E2485F" w:rsidP="00682507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Новоалександровского сельского поселения</w:t>
      </w:r>
    </w:p>
    <w:p w:rsidR="00682507" w:rsidRDefault="00682507" w:rsidP="00682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07" w:rsidRPr="00F034EC" w:rsidRDefault="00682507" w:rsidP="0068250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34EC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8C7BAE" w:rsidRPr="008C7BAE" w:rsidRDefault="008C7BAE" w:rsidP="008C7BAE">
      <w:pPr>
        <w:suppressAutoHyphens/>
        <w:spacing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BAE">
        <w:rPr>
          <w:rFonts w:ascii="Calibri" w:eastAsia="Times New Roman" w:hAnsi="Calibri" w:cs="Calibri"/>
          <w:sz w:val="28"/>
          <w:szCs w:val="28"/>
          <w:lang w:eastAsia="ar-SA"/>
        </w:rPr>
        <w:tab/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 отчетный период 2021 года общий объем доходов бюджета поселения с учетом безвозмездных поступлений составил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7889,7  тысяч рублей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Исполнение годового плана по доходам на 1 июля 2021 года составляет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46% 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к годовому плану.</w:t>
      </w:r>
    </w:p>
    <w:p w:rsidR="008C7BAE" w:rsidRPr="008C7BAE" w:rsidRDefault="008C7BAE" w:rsidP="008C7BA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В бюджет поселения поступили следующие доходы:</w:t>
      </w:r>
    </w:p>
    <w:p w:rsidR="008C7BAE" w:rsidRPr="008C7BAE" w:rsidRDefault="008C7BAE" w:rsidP="008C7BA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налог на доходы физических лиц в сумме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2 332,6 тыс. руб.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8C7BAE" w:rsidRPr="008C7BAE" w:rsidRDefault="008C7BAE" w:rsidP="008C7BA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- единый сельскохозяйственный налог –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1 063,5 тыс. руб.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8C7BAE" w:rsidRPr="008C7BAE" w:rsidRDefault="008C7BAE" w:rsidP="008C7BA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налог на имущество физических лиц –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40,6 тыс. руб.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8C7BAE" w:rsidRPr="008C7BAE" w:rsidRDefault="008C7BAE" w:rsidP="008C7BA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земельный налог –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2 813,8 тыс. руб.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8C7BAE" w:rsidRPr="008C7BAE" w:rsidRDefault="008C7BAE" w:rsidP="008C7BA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государственная пошлина –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9,1 тыс. руб.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8C7BAE" w:rsidRPr="008C7BAE" w:rsidRDefault="008C7BAE" w:rsidP="008C7BA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доходы от аренды имущества –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122,6 тыс. руб.</w:t>
      </w:r>
    </w:p>
    <w:p w:rsidR="008C7BAE" w:rsidRPr="008C7BAE" w:rsidRDefault="008C7BAE" w:rsidP="008C7BAE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бюджет поселения за отчетный период 2021 года поступили безвозмездные поступления в сумме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1 507,5 тыс. руб.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, в том числе:</w:t>
      </w:r>
    </w:p>
    <w:p w:rsidR="008C7BAE" w:rsidRPr="008C7BAE" w:rsidRDefault="008C7BAE" w:rsidP="008C7BAE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дотация бюджету сельского поселения на выравнивание бюджетной обеспеченности –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224,0 тыс. руб.;</w:t>
      </w:r>
    </w:p>
    <w:p w:rsidR="008C7BAE" w:rsidRPr="008C7BAE" w:rsidRDefault="008C7BAE" w:rsidP="008C7BAE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8C7BAE">
        <w:rPr>
          <w:rFonts w:ascii="Times New Roman" w:eastAsia="Times New Roman" w:hAnsi="Times New Roman" w:cs="Calibri"/>
          <w:sz w:val="28"/>
          <w:szCs w:val="28"/>
          <w:lang w:val="x-none" w:eastAsia="ar-SA"/>
        </w:rPr>
        <w:t>-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8C7BAE">
        <w:rPr>
          <w:rFonts w:ascii="Times New Roman" w:eastAsia="Times New Roman" w:hAnsi="Times New Roman" w:cs="Calibri"/>
          <w:sz w:val="28"/>
          <w:szCs w:val="28"/>
          <w:lang w:val="x-none" w:eastAsia="ar-SA"/>
        </w:rPr>
        <w:t xml:space="preserve">на расходы по осуществлению первичного воинского учета в сумме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102,6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val="x-none" w:eastAsia="ar-SA"/>
        </w:rPr>
        <w:t xml:space="preserve"> тыс. рублей</w:t>
      </w:r>
      <w:r w:rsidRPr="008C7BAE">
        <w:rPr>
          <w:rFonts w:ascii="Times New Roman" w:eastAsia="Times New Roman" w:hAnsi="Times New Roman" w:cs="Calibri"/>
          <w:sz w:val="28"/>
          <w:szCs w:val="28"/>
          <w:lang w:val="x-none" w:eastAsia="ar-SA"/>
        </w:rPr>
        <w:t xml:space="preserve">; </w:t>
      </w:r>
    </w:p>
    <w:p w:rsidR="008C7BAE" w:rsidRPr="008C7BAE" w:rsidRDefault="008C7BAE" w:rsidP="008C7BAE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8C7BAE">
        <w:rPr>
          <w:rFonts w:ascii="Times New Roman" w:eastAsia="Times New Roman" w:hAnsi="Times New Roman" w:cs="Calibri"/>
          <w:sz w:val="28"/>
          <w:szCs w:val="28"/>
          <w:lang w:val="x-none" w:eastAsia="ar-SA"/>
        </w:rPr>
        <w:t xml:space="preserve">-субвенция на определение должностных лиц, занимающихся административными протоколами –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val="x-none" w:eastAsia="ar-SA"/>
        </w:rPr>
        <w:t>0,2 тыс. руб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.;</w:t>
      </w:r>
    </w:p>
    <w:p w:rsidR="008C7BAE" w:rsidRPr="008C7BAE" w:rsidRDefault="008C7BAE" w:rsidP="008C7BAE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8C7BAE">
        <w:rPr>
          <w:rFonts w:ascii="Times New Roman" w:eastAsia="Times New Roman" w:hAnsi="Times New Roman" w:cs="Calibri"/>
          <w:sz w:val="28"/>
          <w:szCs w:val="28"/>
          <w:lang w:val="x-none" w:eastAsia="ar-SA"/>
        </w:rPr>
        <w:t xml:space="preserve">- 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межбюджетные трансферты, передаваемые из бюджета муниципального района ( по переданным полномочиям дорожного фонда) </w:t>
      </w:r>
      <w:r w:rsidRPr="008C7BAE">
        <w:rPr>
          <w:rFonts w:ascii="Times New Roman" w:eastAsia="Times New Roman" w:hAnsi="Times New Roman" w:cs="Calibri"/>
          <w:sz w:val="28"/>
          <w:szCs w:val="28"/>
          <w:lang w:val="x-none" w:eastAsia="ar-SA"/>
        </w:rPr>
        <w:t xml:space="preserve"> в сумме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1 139,7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val="x-none" w:eastAsia="ar-SA"/>
        </w:rPr>
        <w:t xml:space="preserve"> тыс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val="x-none" w:eastAsia="ar-SA"/>
        </w:rPr>
        <w:t xml:space="preserve"> руб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.;</w:t>
      </w:r>
    </w:p>
    <w:p w:rsidR="008C7BAE" w:rsidRPr="008C7BAE" w:rsidRDefault="008C7BAE" w:rsidP="008C7BAE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- 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прочие безвозмездные поступления в бюджет сельского поселения (спонсорская помощь)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–41,0 тыс. руб.</w:t>
      </w:r>
    </w:p>
    <w:p w:rsidR="008C7BAE" w:rsidRPr="008C7BAE" w:rsidRDefault="008C7BAE" w:rsidP="008C7BAE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8C7BAE" w:rsidRPr="008C7BAE" w:rsidRDefault="008C7BAE" w:rsidP="008C7BAE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Сумма не поступивших доходов (недоимка) составляет: </w:t>
      </w:r>
    </w:p>
    <w:p w:rsidR="008C7BAE" w:rsidRPr="008C7BAE" w:rsidRDefault="008C7BAE" w:rsidP="008C7BA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налог на доходы физических лиц в сумме –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2 664,1 тыс. рублей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8C7BAE" w:rsidRPr="008C7BAE" w:rsidRDefault="008C7BAE" w:rsidP="008C7BA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налог на имущество физических лиц –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132,5 тыс. рублей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8C7BAE" w:rsidRPr="008C7BAE" w:rsidRDefault="008C7BAE" w:rsidP="008C7BA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земельный налог физических лиц–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745,3 тыс. рублей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8C7BAE" w:rsidRPr="008C7BAE" w:rsidRDefault="008C7BAE" w:rsidP="008C7BA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земельный налог юридических лиц–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6 456,7 тыс. рублей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8C7BAE" w:rsidRPr="008C7BAE" w:rsidRDefault="008C7BAE" w:rsidP="008C7BAE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C7BAE" w:rsidRPr="008C7BAE" w:rsidRDefault="008C7BAE" w:rsidP="008C7BAE">
      <w:pPr>
        <w:suppressAutoHyphens/>
        <w:spacing w:line="240" w:lineRule="atLeast"/>
        <w:ind w:firstLine="708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</w:p>
    <w:p w:rsidR="008C7BAE" w:rsidRPr="008C7BAE" w:rsidRDefault="008C7BAE" w:rsidP="008C7BAE">
      <w:pPr>
        <w:suppressAutoHyphens/>
        <w:spacing w:line="240" w:lineRule="atLeast"/>
        <w:ind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Расходы </w:t>
      </w:r>
    </w:p>
    <w:p w:rsidR="008C7BAE" w:rsidRPr="008C7BAE" w:rsidRDefault="008C7BAE" w:rsidP="008C7BAE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Расходы бюджета поселения за первое полугодие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2021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года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составили 10 422,3 тысяч рублей или 48,3% исполнения годового плана 21 591,0 тыс. рублей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8C7BAE" w:rsidRPr="008C7BAE" w:rsidRDefault="008C7BAE" w:rsidP="008C7BAE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Расходы на </w:t>
      </w:r>
      <w:r w:rsidRPr="008C7BAE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«общегосударственные вопросы»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составили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4 165,2 тыс. рублей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  <w:proofErr w:type="gramStart"/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В данном разделе расходов отражено содержание аппарата администрации поселения, а именно: заработная плата, отчисления на фонд оплаты труда в сумме 3 173,2 тыс. руб., коммунальные расходы и материальные затраты на нужды администрации в сумме 467,9 тыс. руб., налоги на имущество в сумме 224,0 тыс. руб., приобретение ГСМ -131,7 тыс. руб., расходы на публикацию нормативных документов- 76,7 тыс. руб., передача полномочий</w:t>
      </w:r>
      <w:proofErr w:type="gramEnd"/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-71,7 тыс. руб., членские взносы в ассоциацию -20,0 тыс. руб.;</w:t>
      </w:r>
    </w:p>
    <w:p w:rsidR="008C7BAE" w:rsidRPr="008C7BAE" w:rsidRDefault="008C7BAE" w:rsidP="008C7BAE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</w:t>
      </w:r>
      <w:r w:rsidRPr="008C7BAE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«национальную оборону»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было израсходовано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102,6 тыс. рублей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. На данные расходы из федерального бюджета выделяются средства бюджету поселения на осуществление полномочий по первичному воинскому учету (содержание 1 штатной единицы инспектора по воинскому учету).</w:t>
      </w:r>
    </w:p>
    <w:p w:rsidR="008C7BAE" w:rsidRPr="008C7BAE" w:rsidRDefault="008C7BAE" w:rsidP="008C7BAE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На </w:t>
      </w:r>
      <w:r w:rsidRPr="008C7BAE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«национальную безопасность и правоохранительную деятельность»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расходы составили </w:t>
      </w:r>
      <w:r w:rsidRPr="008C7BAE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18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,0 тыс. рублей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,  из них, средства в сумме 18,0 тыс. руб. направлены на приобретение гидрантов в соответствии с мероприятиями по муниципальной программе Новоалександровского сельского поселения "Участие в предупреждении последствий чрезвычайных ситуаций ".</w:t>
      </w:r>
    </w:p>
    <w:p w:rsidR="008C7BAE" w:rsidRPr="008C7BAE" w:rsidRDefault="008C7BAE" w:rsidP="008C7BAE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</w:pPr>
    </w:p>
    <w:p w:rsidR="008C7BAE" w:rsidRPr="008C7BAE" w:rsidRDefault="008C7BAE" w:rsidP="008C7B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На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8C7BAE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«дорожное хозяйство»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расходы бюджета составили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1 117,1 тыс. рублей.</w:t>
      </w:r>
    </w:p>
    <w:p w:rsidR="008C7BAE" w:rsidRPr="008C7BAE" w:rsidRDefault="008C7BAE" w:rsidP="008C7BA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израсходовано на мероприятия по содержанию дорожно-уличной сети в сумме </w:t>
      </w:r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888,5 тыс. руб</w:t>
      </w: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(В 2021году на содержание дорожно-уличной сети был проведен аукцион и заключены договор с победителем ООО "АЛЕКССТРОЙ" на сумму </w:t>
      </w:r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1 088 638,85 </w:t>
      </w: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(Один миллион восемьдесят восемь тысяч шестьсот тридцать восемь) рублей 85 копеек);</w:t>
      </w:r>
    </w:p>
    <w:p w:rsidR="008C7BAE" w:rsidRPr="008C7BAE" w:rsidRDefault="008C7BAE" w:rsidP="008C7BA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безопасности дорожного движения было профинансировано в текущем периоде на обслуживание светофорного объекта, нанесении пешеходной разметки, - </w:t>
      </w:r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228,6 тыс. руб</w:t>
      </w:r>
      <w:proofErr w:type="gramStart"/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8C7BAE" w:rsidRPr="008C7BAE" w:rsidRDefault="008C7BAE" w:rsidP="008C7BA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7BAE" w:rsidRPr="008C7BAE" w:rsidRDefault="008C7BAE" w:rsidP="008C7B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C7BAE" w:rsidRPr="008C7BAE" w:rsidRDefault="008C7BAE" w:rsidP="008C7BA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 </w:t>
      </w:r>
      <w:r w:rsidRPr="008C7BAE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«жилищно-коммунальное хозяйство»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было израсходовано   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1 969,5 тыс. рублей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, в том числе:</w:t>
      </w:r>
    </w:p>
    <w:p w:rsidR="008C7BAE" w:rsidRPr="008C7BAE" w:rsidRDefault="008C7BAE" w:rsidP="008C7BA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- оплата за уличное освещение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507,6 тыс. рублей;</w:t>
      </w:r>
    </w:p>
    <w:p w:rsidR="008C7BAE" w:rsidRPr="008C7BAE" w:rsidRDefault="008C7BAE" w:rsidP="008C7BAE">
      <w:pPr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проведена противоклещевая обработка территории на сумму </w:t>
      </w:r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18,0 тыс. рублей;</w:t>
      </w:r>
    </w:p>
    <w:p w:rsidR="008C7BAE" w:rsidRPr="008C7BAE" w:rsidRDefault="008C7BAE" w:rsidP="008C7BAE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проведены мероприятия по планировке и благоустройству территории в сумме </w:t>
      </w:r>
      <w:r w:rsidRPr="008C7B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983,0 тыс. рублей</w:t>
      </w: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, (приобретены и высажены деревья  в количестве 23 шт., строительство тротуарных дорожек, укладка тротуарной плитки);</w:t>
      </w:r>
    </w:p>
    <w:p w:rsidR="008C7BAE" w:rsidRPr="008C7BAE" w:rsidRDefault="008C7BAE" w:rsidP="008C7BAE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уборку территории и покосу сорной растительности израсходовано в сумму </w:t>
      </w:r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255,6 тыс. рублей;</w:t>
      </w:r>
    </w:p>
    <w:p w:rsidR="008C7BAE" w:rsidRPr="008C7BAE" w:rsidRDefault="008C7BAE" w:rsidP="008C7BAE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отлов безнадзорных собак выделено</w:t>
      </w:r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48,0 тыс. руб.</w:t>
      </w:r>
    </w:p>
    <w:p w:rsidR="008C7BAE" w:rsidRPr="008C7BAE" w:rsidRDefault="008C7BAE" w:rsidP="008C7BAE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проведены мероприятия по трудоустройству несовершеннолетних детей в возрасте до 14 лет в сумме -</w:t>
      </w:r>
      <w:r w:rsidRPr="008C7B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29,3 тыс. руб</w:t>
      </w: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</w:p>
    <w:p w:rsidR="008C7BAE" w:rsidRPr="008C7BAE" w:rsidRDefault="008C7BAE" w:rsidP="008C7BAE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приобретены расходные материалы для кос- </w:t>
      </w:r>
      <w:r w:rsidRPr="008C7B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128,0</w:t>
      </w: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8C7BAE" w:rsidRPr="008C7BAE" w:rsidRDefault="008C7BAE" w:rsidP="008C7BAE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7BAE" w:rsidRPr="008C7BAE" w:rsidRDefault="008C7BAE" w:rsidP="008C7BAE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Расходы на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</w:t>
      </w:r>
      <w:r w:rsidRPr="008C7BAE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профессиональную переподготовку»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составили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1,5 тыс. 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данные расходы связаны с дополнительным профессиональным обучением сотрудников.</w:t>
      </w:r>
    </w:p>
    <w:p w:rsidR="008C7BAE" w:rsidRPr="008C7BAE" w:rsidRDefault="008C7BAE" w:rsidP="008C7BAE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8C7BAE" w:rsidRPr="008C7BAE" w:rsidRDefault="008C7BAE" w:rsidP="008C7BA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Расходы на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</w:t>
      </w:r>
      <w:r w:rsidRPr="008C7BAE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содержание учреждений культуры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»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составили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2 965,4 тыс. рублей</w:t>
      </w:r>
      <w:r w:rsidRPr="008C7BAE">
        <w:rPr>
          <w:rFonts w:ascii="Calibri" w:eastAsia="Times New Roman" w:hAnsi="Calibri" w:cs="Calibri"/>
          <w:sz w:val="32"/>
          <w:szCs w:val="32"/>
          <w:lang w:eastAsia="ar-SA"/>
        </w:rPr>
        <w:t xml:space="preserve"> - </w:t>
      </w: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выплату заработной платы работникам культуры направлено  </w:t>
      </w:r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1 568,9 тыс. руб.;</w:t>
      </w: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C7BAE" w:rsidRPr="008C7BAE" w:rsidRDefault="008C7BAE" w:rsidP="008C7BA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C7B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коммунальные расходы составили-281,9 тыс</w:t>
      </w:r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из них в 2021 году – </w:t>
      </w:r>
    </w:p>
    <w:p w:rsidR="008C7BAE" w:rsidRPr="008C7BAE" w:rsidRDefault="008C7BAE" w:rsidP="008C7BA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услуги связи -58,4 </w:t>
      </w:r>
      <w:proofErr w:type="spellStart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C7BAE" w:rsidRPr="008C7BAE" w:rsidRDefault="008C7BAE" w:rsidP="008C7BA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-потрачено  на электроэнергию – 30,0тыс</w:t>
      </w:r>
      <w:proofErr w:type="gramStart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уб; </w:t>
      </w:r>
    </w:p>
    <w:p w:rsidR="008C7BAE" w:rsidRPr="008C7BAE" w:rsidRDefault="008C7BAE" w:rsidP="008C7BA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потребление газа – 123,9 </w:t>
      </w:r>
      <w:proofErr w:type="spellStart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C7BAE" w:rsidRPr="008C7BAE" w:rsidRDefault="008C7BAE" w:rsidP="008C7BA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оплата по ГПД за услуги истопника – 69,6 </w:t>
      </w:r>
      <w:proofErr w:type="spellStart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C7BAE" w:rsidRPr="008C7BAE" w:rsidRDefault="008C7BAE" w:rsidP="008C7BA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услуги по содержанию имущества учреждений культуры израсходовано 961,4 </w:t>
      </w:r>
      <w:proofErr w:type="spellStart"/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тыс</w:t>
      </w:r>
      <w:proofErr w:type="gramStart"/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.р</w:t>
      </w:r>
      <w:proofErr w:type="gramEnd"/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уб</w:t>
      </w:r>
      <w:proofErr w:type="spellEnd"/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 них в 2021 году был (сделан текущий ремонт кровли  СДК с. </w:t>
      </w:r>
      <w:proofErr w:type="spellStart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Платоно</w:t>
      </w:r>
      <w:proofErr w:type="spellEnd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Петровка, ремонт памятников воинов погибших ВО);</w:t>
      </w:r>
    </w:p>
    <w:p w:rsidR="008C7BAE" w:rsidRPr="008C7BAE" w:rsidRDefault="008C7BAE" w:rsidP="008C7BAE">
      <w:pPr>
        <w:tabs>
          <w:tab w:val="left" w:pos="6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материальные затраты составили – 70,0 тыс. руб.</w:t>
      </w: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</w:p>
    <w:p w:rsidR="008C7BAE" w:rsidRPr="008C7BAE" w:rsidRDefault="008C7BAE" w:rsidP="008C7BAE">
      <w:pPr>
        <w:tabs>
          <w:tab w:val="left" w:pos="6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приобретены строительно-хозяйственные материалы,</w:t>
      </w:r>
    </w:p>
    <w:p w:rsidR="008C7BAE" w:rsidRPr="008C7BAE" w:rsidRDefault="008C7BAE" w:rsidP="008C7BAE">
      <w:pPr>
        <w:tabs>
          <w:tab w:val="left" w:pos="6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основные средства составили 67,0 </w:t>
      </w:r>
      <w:proofErr w:type="spellStart"/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тыс</w:t>
      </w:r>
      <w:proofErr w:type="gramStart"/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.р</w:t>
      </w:r>
      <w:proofErr w:type="gramEnd"/>
      <w:r w:rsidRPr="008C7B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уб</w:t>
      </w:r>
      <w:proofErr w:type="spellEnd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C7BAE" w:rsidRPr="008C7BAE" w:rsidRDefault="008C7BAE" w:rsidP="008C7BAE">
      <w:pPr>
        <w:tabs>
          <w:tab w:val="left" w:pos="6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приобретен топливный котел для СДК с. </w:t>
      </w:r>
      <w:proofErr w:type="spellStart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Платон</w:t>
      </w:r>
      <w:proofErr w:type="gramStart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spellEnd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8C7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Петровка, приобретена офисная мебель</w:t>
      </w:r>
    </w:p>
    <w:p w:rsidR="008C7BAE" w:rsidRPr="008C7BAE" w:rsidRDefault="008C7BAE" w:rsidP="008C7BAE">
      <w:pPr>
        <w:tabs>
          <w:tab w:val="left" w:pos="6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7BAE" w:rsidRPr="008C7BAE" w:rsidRDefault="008C7BAE" w:rsidP="008C7BAE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</w:t>
      </w:r>
      <w:r w:rsidRPr="008C7BAE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«социальную политику»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расходы поселения составили </w:t>
      </w:r>
      <w:r w:rsidRPr="008C7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72,6 тыс. рублей</w:t>
      </w:r>
      <w:r w:rsidRPr="008C7BAE">
        <w:rPr>
          <w:rFonts w:ascii="Times New Roman" w:eastAsia="Times New Roman" w:hAnsi="Times New Roman" w:cs="Calibri"/>
          <w:sz w:val="28"/>
          <w:szCs w:val="28"/>
          <w:lang w:eastAsia="ar-SA"/>
        </w:rPr>
        <w:t>, которые направлены на выплату пенсии лицам, замещавшим муниципальные должности и должности муниципальной службы.</w:t>
      </w:r>
    </w:p>
    <w:p w:rsidR="00682507" w:rsidRPr="00F034EC" w:rsidRDefault="00682507" w:rsidP="00682507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82507" w:rsidRDefault="00682507" w:rsidP="006825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A22A22" w:rsidRDefault="00E2485F" w:rsidP="008C7BA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Новоалександровского сельского поселения</w:t>
      </w:r>
    </w:p>
    <w:p w:rsidR="00DF6E49" w:rsidRPr="00A22A22" w:rsidRDefault="00DF6E49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направлений работы Администрации Новоалександровского сельского поселения является организация благоустройства всех населенных пунктов, находящихся на территории.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выполняются работы по поддержанию чистоты и порядка, сохранению дорог и тротуаров, ремонт уличного освещения и уход за зелеными насаждениями.</w:t>
      </w:r>
    </w:p>
    <w:p w:rsidR="003A717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выполнены работы по содержанию автомобильных дорог общего пользования</w:t>
      </w:r>
      <w:r w:rsidR="00C35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17F" w:rsidRPr="00A22A22" w:rsidRDefault="003A717F" w:rsidP="008C7B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всех населенных пунктах поселения в пределах размеров финансирования проведен ямочный ремонт поврежденных участков асфальтированных автомобильных работ, продолжаются работы по частичной подсыпке поврежденных участков внутрипоселковых работ щебнем.</w:t>
      </w:r>
      <w:r w:rsidRPr="00A22A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B642E8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801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полугодия 202</w:t>
      </w:r>
      <w:r w:rsidR="00C357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3801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проводились рейды сотрудников администрации с целью выявления нарушений правил благоустройства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Новоалександровского сельского поселения, возле многих дворов имеются кучи песка, камня или других строительных материалов, у многих вдоль заборов растет </w:t>
      </w:r>
      <w:r w:rsidR="00911E1F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сорная растительность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выдавались предписания, уведомления, многие жители навели порядок, к сожалению, некоторые только после выписывания штрафа.</w:t>
      </w:r>
      <w:proofErr w:type="gramEnd"/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F6E49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E63801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57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составлено</w:t>
      </w:r>
      <w:r w:rsidR="00040399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7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по административным правонарушениям</w:t>
      </w:r>
      <w:r w:rsidR="00040399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благоустройства</w:t>
      </w:r>
      <w:r w:rsidR="00040399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717F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сжигание мусора, листьев, растительных остатков на территории поселения</w:t>
      </w:r>
      <w:r w:rsidR="00040399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07C" w:rsidRPr="00A22A22" w:rsidRDefault="0004407C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</w:t>
      </w:r>
      <w:r w:rsidR="00C357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7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свалочны</w:t>
      </w:r>
      <w:r w:rsidR="00C357A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C3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очага. Хотя тенденция захламления лесополос близ х</w:t>
      </w:r>
      <w:proofErr w:type="gramStart"/>
      <w:r w:rsidR="00C357A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35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авловка, близ кладбища в с.Кулешовка,   территории заброшенных земельных участков  СНТ «Яблочко»</w:t>
      </w:r>
      <w:r w:rsidR="00C357AF" w:rsidRPr="00C3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7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бытовым и строительным  мусором сохраняется, к сожалению.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17F" w:rsidRPr="00A22A22" w:rsidRDefault="003A717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2A22">
        <w:rPr>
          <w:rFonts w:ascii="Times New Roman" w:hAnsi="Times New Roman" w:cs="Times New Roman"/>
          <w:sz w:val="28"/>
          <w:szCs w:val="28"/>
        </w:rPr>
        <w:t xml:space="preserve">На постоянной основе силами Администрации поселения производится уборка территории, систематически производится </w:t>
      </w:r>
      <w:proofErr w:type="gramStart"/>
      <w:r w:rsidRPr="00A22A22">
        <w:rPr>
          <w:rFonts w:ascii="Times New Roman" w:hAnsi="Times New Roman" w:cs="Times New Roman"/>
          <w:sz w:val="28"/>
          <w:szCs w:val="28"/>
        </w:rPr>
        <w:t>механический</w:t>
      </w:r>
      <w:proofErr w:type="gramEnd"/>
      <w:r w:rsidRPr="00A22A22">
        <w:rPr>
          <w:rFonts w:ascii="Times New Roman" w:hAnsi="Times New Roman" w:cs="Times New Roman"/>
          <w:sz w:val="28"/>
          <w:szCs w:val="28"/>
        </w:rPr>
        <w:t xml:space="preserve"> обкос прилегающей территории населенных пунктов</w:t>
      </w:r>
      <w:r w:rsidR="008D459B" w:rsidRPr="00A22A22">
        <w:rPr>
          <w:rFonts w:ascii="Times New Roman" w:hAnsi="Times New Roman" w:cs="Times New Roman"/>
          <w:sz w:val="28"/>
          <w:szCs w:val="28"/>
        </w:rPr>
        <w:t>.</w:t>
      </w:r>
    </w:p>
    <w:p w:rsidR="008D459B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ведутся работы по текущему ремонту и содержанию сетей уличного освещения Новоалександровского сельского поселения, за </w:t>
      </w:r>
      <w:r w:rsidR="00E63801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C57C0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лугодие 20</w:t>
      </w:r>
      <w:r w:rsidR="00E63801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57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57C0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установлено</w:t>
      </w:r>
      <w:r w:rsidR="00E63801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07C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0399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светильников, заменено </w:t>
      </w:r>
      <w:r w:rsidR="00911E1F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отремонтировано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07C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D459B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светильников.</w:t>
      </w:r>
      <w:r w:rsidR="00CC57C0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85F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компенсац</w:t>
      </w:r>
      <w:r w:rsidR="00C35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ионного озеленения в школах, на территории парка в х</w:t>
      </w:r>
      <w:proofErr w:type="gramStart"/>
      <w:r w:rsidR="00C357A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C3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овоалександровка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высажено</w:t>
      </w:r>
      <w:r w:rsidR="0004407C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70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C3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кустарников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7AF" w:rsidRDefault="00C357A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7AF" w:rsidRDefault="00C357A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B81" w:rsidRDefault="00860B81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B81" w:rsidRDefault="00860B81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B81" w:rsidRPr="00A22A22" w:rsidRDefault="00860B81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5F" w:rsidRDefault="00E2485F" w:rsidP="008C7BA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и ЧС</w:t>
      </w:r>
    </w:p>
    <w:p w:rsidR="00682507" w:rsidRPr="00A22A22" w:rsidRDefault="00682507" w:rsidP="008C7BA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Новоалександровского сельского посел</w:t>
      </w:r>
      <w:r w:rsidR="00E63801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большое внимание уделяется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 по гражданской обо</w:t>
      </w:r>
      <w:r w:rsidR="00E63801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 и чрезвычайным ситуациям и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первичных мер пожарной безопасности. Работа по этим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людей.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и предупреждения гибели людей на пожарах работниками администрации проводились инструктажи населения </w:t>
      </w: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63801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аселенных пунктов с вручением памяток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пропаганде противопожарных мероприятий. </w:t>
      </w: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313B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аждом населенном пункте закреплены ответственные для оперативной связи.</w:t>
      </w:r>
      <w:proofErr w:type="gram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совместные рейды с сотрудниками МЧС в неблагополучные и многодетные семьи. 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и предупреждения бытовых пожаров в многодетных семьях </w:t>
      </w: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A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к ранее установленным </w:t>
      </w:r>
      <w:r w:rsidR="00E63801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пожарных извещателей</w:t>
      </w:r>
      <w:r w:rsidR="00A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</w:t>
      </w:r>
      <w:proofErr w:type="gramEnd"/>
      <w:r w:rsidR="00A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изготовлены </w:t>
      </w:r>
      <w:r w:rsidR="00A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розданы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для населения «Детям об огне».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постоянная работа с добровольной пожарной дружиной, Силами добровольной пожарной дружины патрулируется территория поселения, задача ДПД локализация пожара до приезда пожарных с привлечением автоцистерны, ранцевых огнетушителей, </w:t>
      </w:r>
      <w:proofErr w:type="spell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</w:t>
      </w:r>
      <w:proofErr w:type="spell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мотопомп. В добровольной пожарной дружине состоит </w:t>
      </w:r>
      <w:r w:rsidR="00040399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Все добровольные пожарные обучены и застрахованы. </w:t>
      </w:r>
    </w:p>
    <w:p w:rsidR="0090506D" w:rsidRPr="00A22A22" w:rsidRDefault="0090506D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485F" w:rsidRPr="00A22A22" w:rsidRDefault="00E2485F" w:rsidP="008C7BA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Земельные вопросы и градостроительная деятельность</w:t>
      </w:r>
    </w:p>
    <w:p w:rsidR="009F5DAB" w:rsidRPr="00A22A22" w:rsidRDefault="009F5DAB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F9B" w:rsidRDefault="00AD6F9B" w:rsidP="008C7B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C5"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A11C5">
        <w:rPr>
          <w:rFonts w:ascii="Times New Roman" w:hAnsi="Times New Roman" w:cs="Times New Roman"/>
          <w:sz w:val="28"/>
          <w:szCs w:val="28"/>
        </w:rPr>
        <w:t xml:space="preserve"> заявлений о</w:t>
      </w:r>
      <w:r>
        <w:rPr>
          <w:rFonts w:ascii="Times New Roman" w:hAnsi="Times New Roman" w:cs="Times New Roman"/>
          <w:sz w:val="28"/>
          <w:szCs w:val="28"/>
        </w:rPr>
        <w:t xml:space="preserve">т физических и юридических лиц о </w:t>
      </w:r>
      <w:r w:rsidRPr="005A11C5">
        <w:rPr>
          <w:rFonts w:ascii="Times New Roman" w:hAnsi="Times New Roman" w:cs="Times New Roman"/>
          <w:sz w:val="28"/>
          <w:szCs w:val="28"/>
        </w:rPr>
        <w:t xml:space="preserve"> (присвоении) изменении адресов земельным  участкам и расположенным на них объектам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которых были присвоены адреса 36 объектам недвижимого имущества на территории Новоалександровского сельского поселения. </w:t>
      </w:r>
    </w:p>
    <w:p w:rsidR="00AD6F9B" w:rsidRDefault="00AD6F9B" w:rsidP="008C7B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E63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</w:t>
      </w:r>
      <w:r w:rsidRPr="00D22E6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в связи с выявлением факта отсутствия нормативно-правового акта о присвоении адреса объектам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был утвержден перечень необходимых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дополнений сведений  государственного адресного реестра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себя 22 объекта адресации, в установленном порядке все сведения были внесены в Федеральную информационную адресную систему  (ФИАС). </w:t>
      </w:r>
    </w:p>
    <w:p w:rsidR="00AD6F9B" w:rsidRDefault="00AD6F9B" w:rsidP="008C7B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2232C">
        <w:rPr>
          <w:rFonts w:ascii="Times New Roman" w:hAnsi="Times New Roman" w:cs="Times New Roman"/>
          <w:sz w:val="27"/>
          <w:szCs w:val="27"/>
        </w:rPr>
        <w:t>организации работы по вовлечению в налоговый оборот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ведется совместная работа с </w:t>
      </w:r>
      <w:r w:rsidRPr="00B6330B">
        <w:rPr>
          <w:rFonts w:ascii="Times New Roman" w:hAnsi="Times New Roman" w:cs="Times New Roman"/>
          <w:sz w:val="28"/>
          <w:szCs w:val="28"/>
        </w:rPr>
        <w:t>межрайонной ИФНС №18 по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F9B" w:rsidRDefault="00AD6F9B" w:rsidP="008C7B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CE9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5CE9">
        <w:rPr>
          <w:rFonts w:ascii="Times New Roman" w:hAnsi="Times New Roman" w:cs="Times New Roman"/>
          <w:sz w:val="28"/>
          <w:szCs w:val="28"/>
        </w:rPr>
        <w:t xml:space="preserve"> заявлений от физических лиц в рамках реализации органом местного самоуправления права преимущественной покупки земельных участков из земель сельскохозяйственного назначения в соответствии  со ст.8 Федерального закона от 24.07.2002 г. №101-ФЗ «Об обороте земель сельскохозяйственного назначения» и ст.</w:t>
      </w:r>
      <w:r w:rsidRPr="00595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</w:t>
      </w:r>
      <w:r w:rsidRPr="00595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1  </w:t>
      </w:r>
      <w:r w:rsidRPr="00595CE9">
        <w:rPr>
          <w:rFonts w:ascii="Times New Roman" w:hAnsi="Times New Roman" w:cs="Times New Roman"/>
          <w:sz w:val="28"/>
          <w:szCs w:val="28"/>
        </w:rPr>
        <w:t xml:space="preserve"> Областного закона от 22.07.2003 г. №19-ЗС «О регулировании земельных отношений в Ростовской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6F9B" w:rsidRDefault="00AD6F9B" w:rsidP="008C7B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Продолжаются работы по благоустройству территории Новоалександровского сельского поселения. Так сформирован, поставлен на государственный кадастровый учет и принят в постоянное бессрочное пользование Администрацией Новоалександровского сельского поселения земельный участок для парковой зоны площадью 5719 кв.м.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Получены схемы расположения земельных участков для эксплуатации детских площадок, направлены необходимые документы для изготовления межевых планов по данным земельным участкам, которые располагаются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с.Платоно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-Петровка,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х.Павловка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6F9B" w:rsidRDefault="00AD6F9B" w:rsidP="008C7B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поручения Министерства сельского хозяйства и продовольствия Ростовской области завершен сбор и внесение данных в Модуль Государственной информационной системы сбора и анализа отраслевых данных агропромышленного комплекса «Единое окно» Минсельхоза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 Азовского района.</w:t>
      </w:r>
    </w:p>
    <w:p w:rsidR="00AD6F9B" w:rsidRDefault="00AD6F9B" w:rsidP="008C7B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подготовка к проведению аукциона по продаже муниципального имущества – земельного участка, площадью 1600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 расположенного по адресу: Ростовская область, Азовский район, х. Павловка,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зовская, 14А  и  жилого дома, площадью 77,2 кв.м, расположенного на земельном участке, площадью 1600 кв.м по адресу: Ростовская область, Азовский район, 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авловка, ул.Азовская, 14, ранее приобретённого путём наследования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вымороченного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имущества. Реализацию с аукциона данного имущества планируется осуществить в 3 квартале текущего года. </w:t>
      </w:r>
    </w:p>
    <w:p w:rsidR="00AD6F9B" w:rsidRDefault="00AD6F9B" w:rsidP="008C7B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Азовский городской суд направлено исковое заявление о признании права муниципальной собственности бесхозяйного имущества – жилого помещения, расположенного по адресу: Ростовская область, Азовский район, 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авловка, пер.Павлова, 1, кв.21.</w:t>
      </w:r>
    </w:p>
    <w:p w:rsidR="00AD6F9B" w:rsidRDefault="00AD6F9B" w:rsidP="008C7B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исполнение определения Азовского городского суда депутатами Новоалександровского сельского поселения принято решение о приеме в муниципальную собственность недвижимого имущества - жилого</w:t>
      </w:r>
      <w:r w:rsidRPr="009D6F66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6F66">
        <w:rPr>
          <w:rFonts w:ascii="Times New Roman" w:hAnsi="Times New Roman" w:cs="Times New Roman"/>
          <w:sz w:val="28"/>
          <w:szCs w:val="28"/>
        </w:rPr>
        <w:t>, с сохранением всех жилищных прав граждан</w:t>
      </w:r>
      <w:r>
        <w:rPr>
          <w:rFonts w:ascii="Times New Roman" w:hAnsi="Times New Roman" w:cs="Times New Roman"/>
          <w:sz w:val="28"/>
          <w:szCs w:val="28"/>
        </w:rPr>
        <w:t>, проживающих в данных жилых помещениях: 4 - в х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овоалександровка, 2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с.Платоно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-Петровка, 1-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с.Высочино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F9B" w:rsidRDefault="00AD6F9B" w:rsidP="008C7B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Ведётся  работа по изготовлению технической документации, необходимой для проведения процедуры постановки на учёт бесхозяйного имущества – нежилого здания, ориентировочной площадью 200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Ростовская область, Азовский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2507" w:rsidRDefault="00682507" w:rsidP="008C7BA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A22A22" w:rsidRDefault="00E2485F" w:rsidP="008C7BA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Физкультура и спорт</w:t>
      </w:r>
    </w:p>
    <w:p w:rsidR="001B2923" w:rsidRDefault="00AD6F9B" w:rsidP="008C7B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923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326A04" w:rsidRPr="001B2923">
        <w:rPr>
          <w:rFonts w:ascii="Times New Roman" w:hAnsi="Times New Roman" w:cs="Times New Roman"/>
          <w:sz w:val="28"/>
          <w:szCs w:val="28"/>
        </w:rPr>
        <w:t xml:space="preserve"> уличные тренажеры и дополнительные элементы </w:t>
      </w:r>
      <w:r w:rsidRPr="001B2923">
        <w:rPr>
          <w:rFonts w:ascii="Times New Roman" w:hAnsi="Times New Roman" w:cs="Times New Roman"/>
          <w:sz w:val="28"/>
          <w:szCs w:val="28"/>
        </w:rPr>
        <w:t xml:space="preserve">на детской площадке в х.Новоалександровка, изготовлен и будет установлен во втором полугодии 2021 забор для стоящейся спортивной площадки там же.  Планируется провести на данной спортивной площадке  работы по созданию твердого покрытия, после чего будет подготовлено ходатайство о включении </w:t>
      </w:r>
      <w:r w:rsidR="001B2923" w:rsidRPr="001B2923">
        <w:rPr>
          <w:rFonts w:ascii="Times New Roman" w:hAnsi="Times New Roman" w:cs="Times New Roman"/>
          <w:sz w:val="28"/>
          <w:szCs w:val="28"/>
        </w:rPr>
        <w:t>спортивной площадки  в государственную программу Ростовской области «Развитие физической культуры и спорта»</w:t>
      </w:r>
      <w:r w:rsidR="001B2923">
        <w:rPr>
          <w:rFonts w:ascii="Times New Roman" w:hAnsi="Times New Roman" w:cs="Times New Roman"/>
          <w:sz w:val="28"/>
          <w:szCs w:val="28"/>
        </w:rPr>
        <w:t>.</w:t>
      </w:r>
    </w:p>
    <w:p w:rsidR="001B2923" w:rsidRDefault="001B2923" w:rsidP="008C7B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Комитете имущественных отношений на согласовании и рассмотрении документы о предоставлении в пользование Администрации Новоалександровского сельского поселения о  земельного участка в с. Высочино  под размещение парка и многофункциональной спортивной площадки в районе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2923" w:rsidRPr="001B2923" w:rsidRDefault="001B2923" w:rsidP="008C7B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Подготавливаются необходимые документы под изыскания и формирование земельного участка  в целях размещения многофункциональной спортивной площадки, игровой зоны в 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авловка. </w:t>
      </w:r>
    </w:p>
    <w:p w:rsidR="00860B81" w:rsidRDefault="00860B81" w:rsidP="008C7BA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A22A22" w:rsidRDefault="001B2923" w:rsidP="008C7BA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E2485F"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циальная сфера</w:t>
      </w:r>
    </w:p>
    <w:p w:rsidR="00A22A22" w:rsidRPr="00A22A22" w:rsidRDefault="00A22A22" w:rsidP="008C7BA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BF2" w:rsidRPr="00A22A22" w:rsidRDefault="008B1BF2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основании обращений граждан выдано </w:t>
      </w:r>
      <w:r w:rsidR="001B292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нотариальных доверенностей, </w:t>
      </w:r>
      <w:r w:rsidR="001B292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из </w:t>
      </w:r>
      <w:proofErr w:type="spell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книг.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Новоалександровского сельского поселения активно работают все бюджетные организ</w:t>
      </w:r>
      <w:r w:rsidR="0068114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– детские сады, школы, </w:t>
      </w:r>
      <w:proofErr w:type="spellStart"/>
      <w:r w:rsidR="0068114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ФАПы</w:t>
      </w:r>
      <w:proofErr w:type="spellEnd"/>
      <w:r w:rsidR="0068114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68114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почтовой связи, обеспечивая всех жителей  нашего поселения  необходимыми доступными услугами для обеспечения жизнедеятельности.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развита сфера  предоставления  торговых услуг, в настоящее время работают, обеспечивая население продовольственными и промышленными товарами </w:t>
      </w:r>
      <w:r w:rsidR="006D2899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магазинов.</w:t>
      </w:r>
    </w:p>
    <w:p w:rsidR="001C07B4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 w:rsidR="009F030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работае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т  отделени</w:t>
      </w:r>
      <w:r w:rsidR="009F030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социального обслуживания граждан пожилого возраста и инвалидов, которые оказывают помощь пожилым людям.</w:t>
      </w:r>
    </w:p>
    <w:p w:rsidR="00634903" w:rsidRDefault="00E2485F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03" w:rsidRPr="00B139CC">
        <w:rPr>
          <w:rFonts w:ascii="Times New Roman" w:hAnsi="Times New Roman" w:cs="Times New Roman"/>
          <w:sz w:val="28"/>
          <w:szCs w:val="28"/>
        </w:rPr>
        <w:t xml:space="preserve">Администрация Новоалександровского сельского поселения от всей души благодарит спонсоров и благотворителей за активное участие в жизни поселения и оказанную помощь. </w:t>
      </w:r>
    </w:p>
    <w:p w:rsidR="00634903" w:rsidRPr="00B139CC" w:rsidRDefault="00634903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Прошлый 2020</w:t>
      </w:r>
      <w:r w:rsidR="005B319C">
        <w:rPr>
          <w:rFonts w:ascii="Times New Roman" w:hAnsi="Times New Roman" w:cs="Times New Roman"/>
          <w:sz w:val="28"/>
          <w:szCs w:val="28"/>
        </w:rPr>
        <w:t xml:space="preserve"> год</w:t>
      </w:r>
      <w:r w:rsidRPr="00B139CC">
        <w:rPr>
          <w:rFonts w:ascii="Times New Roman" w:hAnsi="Times New Roman" w:cs="Times New Roman"/>
          <w:sz w:val="28"/>
          <w:szCs w:val="28"/>
        </w:rPr>
        <w:t xml:space="preserve"> был не самым легким, </w:t>
      </w:r>
      <w:r w:rsidR="005B319C">
        <w:rPr>
          <w:rFonts w:ascii="Times New Roman" w:hAnsi="Times New Roman" w:cs="Times New Roman"/>
          <w:sz w:val="28"/>
          <w:szCs w:val="28"/>
        </w:rPr>
        <w:t xml:space="preserve">и с эти багажом мы прошли  первое полугодие 2021 года, </w:t>
      </w:r>
      <w:r w:rsidRPr="00B139CC">
        <w:rPr>
          <w:rFonts w:ascii="Times New Roman" w:hAnsi="Times New Roman" w:cs="Times New Roman"/>
          <w:sz w:val="28"/>
          <w:szCs w:val="28"/>
        </w:rPr>
        <w:t>тем значительнее и весомее оценивается каждый вклад наших добрых помощников в решение общих задач во имя настоящего и будущего  Новоалександровского сельского поселения.</w:t>
      </w:r>
    </w:p>
    <w:p w:rsidR="00634903" w:rsidRDefault="00634903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CC">
        <w:rPr>
          <w:rFonts w:ascii="Times New Roman" w:hAnsi="Times New Roman" w:cs="Times New Roman"/>
          <w:sz w:val="28"/>
          <w:szCs w:val="28"/>
        </w:rPr>
        <w:t xml:space="preserve">Перечислять все благие дела и объем оказанной помощи нет необходимости, всё это видят и знают жители поселения, учащиеся и сотрудники образовательных и культурных учреждений, расположенных на территории сельского поселения, но хочется сказать огромное спасибо следующим лицам и </w:t>
      </w:r>
      <w:r>
        <w:rPr>
          <w:rFonts w:ascii="Times New Roman" w:hAnsi="Times New Roman" w:cs="Times New Roman"/>
          <w:sz w:val="28"/>
          <w:szCs w:val="28"/>
        </w:rPr>
        <w:t>коллективам предприятий</w:t>
      </w:r>
      <w:r w:rsidRPr="00B139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4903" w:rsidRPr="00606412" w:rsidRDefault="00634903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412">
        <w:rPr>
          <w:rFonts w:ascii="Times New Roman" w:hAnsi="Times New Roman" w:cs="Times New Roman"/>
          <w:b/>
          <w:i/>
          <w:sz w:val="28"/>
          <w:szCs w:val="28"/>
        </w:rPr>
        <w:t>филиалу  ООО «ПРОВИМИ</w:t>
      </w:r>
      <w:proofErr w:type="gramStart"/>
      <w:r w:rsidRPr="00606412">
        <w:rPr>
          <w:rFonts w:ascii="Times New Roman" w:hAnsi="Times New Roman" w:cs="Times New Roman"/>
          <w:b/>
          <w:i/>
          <w:sz w:val="28"/>
          <w:szCs w:val="28"/>
        </w:rPr>
        <w:t>»-</w:t>
      </w:r>
      <w:proofErr w:type="gramEnd"/>
      <w:r w:rsidRPr="00606412">
        <w:rPr>
          <w:rFonts w:ascii="Times New Roman" w:hAnsi="Times New Roman" w:cs="Times New Roman"/>
          <w:b/>
          <w:i/>
          <w:sz w:val="28"/>
          <w:szCs w:val="28"/>
        </w:rPr>
        <w:t>«ПРОВИМИ-АЗОВ» (Компания «</w:t>
      </w:r>
      <w:proofErr w:type="spellStart"/>
      <w:r w:rsidRPr="00606412">
        <w:rPr>
          <w:rFonts w:ascii="Times New Roman" w:hAnsi="Times New Roman" w:cs="Times New Roman"/>
          <w:b/>
          <w:i/>
          <w:sz w:val="28"/>
          <w:szCs w:val="28"/>
        </w:rPr>
        <w:t>Cargill</w:t>
      </w:r>
      <w:proofErr w:type="spellEnd"/>
      <w:r w:rsidRPr="00606412">
        <w:rPr>
          <w:rFonts w:ascii="Times New Roman" w:hAnsi="Times New Roman" w:cs="Times New Roman"/>
          <w:b/>
          <w:i/>
          <w:sz w:val="28"/>
          <w:szCs w:val="28"/>
        </w:rPr>
        <w:t xml:space="preserve">»)(директор </w:t>
      </w:r>
      <w:proofErr w:type="spellStart"/>
      <w:r w:rsidRPr="00606412">
        <w:rPr>
          <w:rFonts w:ascii="Times New Roman" w:hAnsi="Times New Roman" w:cs="Times New Roman"/>
          <w:b/>
          <w:i/>
          <w:sz w:val="28"/>
          <w:szCs w:val="28"/>
        </w:rPr>
        <w:t>Склюев</w:t>
      </w:r>
      <w:proofErr w:type="spellEnd"/>
      <w:r w:rsidRPr="00606412">
        <w:rPr>
          <w:rFonts w:ascii="Times New Roman" w:hAnsi="Times New Roman" w:cs="Times New Roman"/>
          <w:b/>
          <w:i/>
          <w:sz w:val="28"/>
          <w:szCs w:val="28"/>
        </w:rPr>
        <w:t xml:space="preserve"> П.П.);</w:t>
      </w:r>
    </w:p>
    <w:p w:rsidR="00634903" w:rsidRPr="00606412" w:rsidRDefault="00634903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412">
        <w:rPr>
          <w:rFonts w:ascii="Times New Roman" w:hAnsi="Times New Roman" w:cs="Times New Roman"/>
          <w:b/>
          <w:i/>
          <w:sz w:val="28"/>
          <w:szCs w:val="28"/>
        </w:rPr>
        <w:t>филиал</w:t>
      </w:r>
      <w:proofErr w:type="gramStart"/>
      <w:r w:rsidRPr="00606412">
        <w:rPr>
          <w:rFonts w:ascii="Times New Roman" w:hAnsi="Times New Roman" w:cs="Times New Roman"/>
          <w:b/>
          <w:i/>
          <w:sz w:val="28"/>
          <w:szCs w:val="28"/>
        </w:rPr>
        <w:t>у ООО</w:t>
      </w:r>
      <w:proofErr w:type="gramEnd"/>
      <w:r w:rsidRPr="00606412">
        <w:rPr>
          <w:rFonts w:ascii="Times New Roman" w:hAnsi="Times New Roman" w:cs="Times New Roman"/>
          <w:b/>
          <w:i/>
          <w:sz w:val="28"/>
          <w:szCs w:val="28"/>
        </w:rPr>
        <w:t xml:space="preserve"> «Кока-Кола </w:t>
      </w:r>
      <w:proofErr w:type="spellStart"/>
      <w:r w:rsidRPr="00606412">
        <w:rPr>
          <w:rFonts w:ascii="Times New Roman" w:hAnsi="Times New Roman" w:cs="Times New Roman"/>
          <w:b/>
          <w:i/>
          <w:sz w:val="28"/>
          <w:szCs w:val="28"/>
        </w:rPr>
        <w:t>Эйчбиси</w:t>
      </w:r>
      <w:proofErr w:type="spellEnd"/>
      <w:r w:rsidRPr="00606412">
        <w:rPr>
          <w:rFonts w:ascii="Times New Roman" w:hAnsi="Times New Roman" w:cs="Times New Roman"/>
          <w:b/>
          <w:i/>
          <w:sz w:val="28"/>
          <w:szCs w:val="28"/>
        </w:rPr>
        <w:t xml:space="preserve"> Евразия» (директор Валентин О.С.);</w:t>
      </w:r>
    </w:p>
    <w:p w:rsidR="00634903" w:rsidRPr="00606412" w:rsidRDefault="00634903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412">
        <w:rPr>
          <w:rFonts w:ascii="Times New Roman" w:hAnsi="Times New Roman" w:cs="Times New Roman"/>
          <w:b/>
          <w:i/>
          <w:sz w:val="28"/>
          <w:szCs w:val="28"/>
        </w:rPr>
        <w:t>ООО «</w:t>
      </w:r>
      <w:proofErr w:type="spellStart"/>
      <w:r w:rsidRPr="00606412">
        <w:rPr>
          <w:rFonts w:ascii="Times New Roman" w:hAnsi="Times New Roman" w:cs="Times New Roman"/>
          <w:b/>
          <w:i/>
          <w:sz w:val="28"/>
          <w:szCs w:val="28"/>
        </w:rPr>
        <w:t>Суперсемейка</w:t>
      </w:r>
      <w:proofErr w:type="spellEnd"/>
      <w:r w:rsidRPr="0060641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606412">
        <w:rPr>
          <w:rFonts w:ascii="Times New Roman" w:hAnsi="Times New Roman" w:cs="Times New Roman"/>
          <w:b/>
          <w:i/>
          <w:sz w:val="28"/>
          <w:szCs w:val="28"/>
        </w:rPr>
        <w:t>Кртян</w:t>
      </w:r>
      <w:proofErr w:type="spellEnd"/>
      <w:r w:rsidRPr="00606412">
        <w:rPr>
          <w:rFonts w:ascii="Times New Roman" w:hAnsi="Times New Roman" w:cs="Times New Roman"/>
          <w:b/>
          <w:i/>
          <w:sz w:val="28"/>
          <w:szCs w:val="28"/>
        </w:rPr>
        <w:t xml:space="preserve"> Р.В.);</w:t>
      </w:r>
    </w:p>
    <w:p w:rsidR="00634903" w:rsidRPr="00606412" w:rsidRDefault="00634903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412">
        <w:rPr>
          <w:rFonts w:ascii="Times New Roman" w:hAnsi="Times New Roman" w:cs="Times New Roman"/>
          <w:b/>
          <w:i/>
          <w:sz w:val="28"/>
          <w:szCs w:val="28"/>
        </w:rPr>
        <w:t xml:space="preserve">ООО «АЛКЗ» ДИВО (директор </w:t>
      </w:r>
      <w:proofErr w:type="spellStart"/>
      <w:r w:rsidRPr="00606412">
        <w:rPr>
          <w:rFonts w:ascii="Times New Roman" w:hAnsi="Times New Roman" w:cs="Times New Roman"/>
          <w:b/>
          <w:i/>
          <w:sz w:val="28"/>
          <w:szCs w:val="28"/>
        </w:rPr>
        <w:t>Ладыгин</w:t>
      </w:r>
      <w:proofErr w:type="spellEnd"/>
      <w:r w:rsidRPr="00606412">
        <w:rPr>
          <w:rFonts w:ascii="Times New Roman" w:hAnsi="Times New Roman" w:cs="Times New Roman"/>
          <w:b/>
          <w:i/>
          <w:sz w:val="28"/>
          <w:szCs w:val="28"/>
        </w:rPr>
        <w:t xml:space="preserve"> В.В.);</w:t>
      </w:r>
    </w:p>
    <w:p w:rsidR="00634903" w:rsidRPr="00606412" w:rsidRDefault="00634903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412">
        <w:rPr>
          <w:rFonts w:ascii="Times New Roman" w:hAnsi="Times New Roman" w:cs="Times New Roman"/>
          <w:b/>
          <w:i/>
          <w:sz w:val="28"/>
          <w:szCs w:val="28"/>
        </w:rPr>
        <w:t xml:space="preserve">ИП </w:t>
      </w:r>
      <w:proofErr w:type="spellStart"/>
      <w:r w:rsidRPr="00606412">
        <w:rPr>
          <w:rFonts w:ascii="Times New Roman" w:hAnsi="Times New Roman" w:cs="Times New Roman"/>
          <w:b/>
          <w:i/>
          <w:sz w:val="28"/>
          <w:szCs w:val="28"/>
        </w:rPr>
        <w:t>Кеник</w:t>
      </w:r>
      <w:proofErr w:type="spellEnd"/>
      <w:r w:rsidRPr="00606412">
        <w:rPr>
          <w:rFonts w:ascii="Times New Roman" w:hAnsi="Times New Roman" w:cs="Times New Roman"/>
          <w:b/>
          <w:i/>
          <w:sz w:val="28"/>
          <w:szCs w:val="28"/>
        </w:rPr>
        <w:t xml:space="preserve"> Любовь Николаевне;</w:t>
      </w:r>
    </w:p>
    <w:p w:rsidR="00634903" w:rsidRPr="00606412" w:rsidRDefault="00634903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412">
        <w:rPr>
          <w:rFonts w:ascii="Times New Roman" w:hAnsi="Times New Roman" w:cs="Times New Roman"/>
          <w:b/>
          <w:i/>
          <w:sz w:val="28"/>
          <w:szCs w:val="28"/>
        </w:rPr>
        <w:t>ИП Лучанинову Михаилу Ивановичу;</w:t>
      </w:r>
    </w:p>
    <w:p w:rsidR="00634903" w:rsidRPr="00606412" w:rsidRDefault="00634903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412">
        <w:rPr>
          <w:rFonts w:ascii="Times New Roman" w:hAnsi="Times New Roman" w:cs="Times New Roman"/>
          <w:b/>
          <w:i/>
          <w:sz w:val="28"/>
          <w:szCs w:val="28"/>
        </w:rPr>
        <w:t>ИП Фоменко Игорю Владимировичу;</w:t>
      </w:r>
    </w:p>
    <w:p w:rsidR="00634903" w:rsidRPr="00606412" w:rsidRDefault="00634903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412">
        <w:rPr>
          <w:rFonts w:ascii="Times New Roman" w:hAnsi="Times New Roman" w:cs="Times New Roman"/>
          <w:b/>
          <w:i/>
          <w:sz w:val="28"/>
          <w:szCs w:val="28"/>
        </w:rPr>
        <w:t>ИП Шевченко Сергею Леонидовичу;</w:t>
      </w:r>
    </w:p>
    <w:p w:rsidR="00634903" w:rsidRPr="00606412" w:rsidRDefault="00634903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412">
        <w:rPr>
          <w:rFonts w:ascii="Times New Roman" w:hAnsi="Times New Roman" w:cs="Times New Roman"/>
          <w:b/>
          <w:i/>
          <w:sz w:val="28"/>
          <w:szCs w:val="28"/>
        </w:rPr>
        <w:t>ИП Шевченко Татьяне Ивановне,</w:t>
      </w:r>
    </w:p>
    <w:p w:rsidR="00634903" w:rsidRPr="00606412" w:rsidRDefault="00634903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412">
        <w:rPr>
          <w:rFonts w:ascii="Times New Roman" w:hAnsi="Times New Roman" w:cs="Times New Roman"/>
          <w:b/>
          <w:i/>
          <w:sz w:val="28"/>
          <w:szCs w:val="28"/>
        </w:rPr>
        <w:t xml:space="preserve">Пан Альберту Олеговичу, </w:t>
      </w:r>
    </w:p>
    <w:p w:rsidR="00634903" w:rsidRPr="00606412" w:rsidRDefault="00634903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06412">
        <w:rPr>
          <w:rFonts w:ascii="Times New Roman" w:hAnsi="Times New Roman" w:cs="Times New Roman"/>
          <w:b/>
          <w:i/>
          <w:sz w:val="28"/>
          <w:szCs w:val="28"/>
        </w:rPr>
        <w:lastRenderedPageBreak/>
        <w:t>Котиеву</w:t>
      </w:r>
      <w:proofErr w:type="spellEnd"/>
      <w:r w:rsidRPr="00606412">
        <w:rPr>
          <w:rFonts w:ascii="Times New Roman" w:hAnsi="Times New Roman" w:cs="Times New Roman"/>
          <w:b/>
          <w:i/>
          <w:sz w:val="28"/>
          <w:szCs w:val="28"/>
        </w:rPr>
        <w:t xml:space="preserve"> Тамерлану </w:t>
      </w:r>
      <w:proofErr w:type="spellStart"/>
      <w:r w:rsidRPr="00606412">
        <w:rPr>
          <w:rFonts w:ascii="Times New Roman" w:hAnsi="Times New Roman" w:cs="Times New Roman"/>
          <w:b/>
          <w:i/>
          <w:sz w:val="28"/>
          <w:szCs w:val="28"/>
        </w:rPr>
        <w:t>Мовлиевичу</w:t>
      </w:r>
      <w:proofErr w:type="spellEnd"/>
      <w:r w:rsidRPr="00606412">
        <w:rPr>
          <w:rFonts w:ascii="Times New Roman" w:hAnsi="Times New Roman" w:cs="Times New Roman"/>
          <w:b/>
          <w:i/>
          <w:sz w:val="28"/>
          <w:szCs w:val="28"/>
        </w:rPr>
        <w:t xml:space="preserve"> (ЖК «Радужный»).</w:t>
      </w:r>
    </w:p>
    <w:p w:rsidR="00634903" w:rsidRDefault="00634903" w:rsidP="008C7BAE">
      <w:pPr>
        <w:pStyle w:val="ab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0D6B" w:rsidRPr="00A22A22" w:rsidRDefault="0029176B" w:rsidP="008C7B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Отдельно хочу остановиться и выразить слова благодарности и работникам культуры</w:t>
      </w:r>
      <w:r w:rsidR="001C07B4"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работникам администрации поселения, </w:t>
      </w:r>
      <w:r w:rsidR="00550D6B"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председателям ДНТ и СНТ </w:t>
      </w:r>
      <w:r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550D6B"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50D6B"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конечно особо, </w:t>
      </w:r>
      <w:r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наши</w:t>
      </w:r>
      <w:r w:rsidR="00316C1A"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социальн</w:t>
      </w:r>
      <w:r w:rsidR="00316C1A"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ым работникам</w:t>
      </w:r>
      <w:r w:rsidR="00550D6B"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316C1A" w:rsidRPr="00A22A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всем кто откликнулся на волонтерское движение </w:t>
      </w:r>
      <w:r w:rsidR="00316C1A" w:rsidRPr="00A22A22">
        <w:rPr>
          <w:rFonts w:ascii="Times New Roman" w:hAnsi="Times New Roman" w:cs="Times New Roman"/>
          <w:sz w:val="28"/>
          <w:szCs w:val="28"/>
        </w:rPr>
        <w:t xml:space="preserve">в целях содействия профилактики предупреждения новой </w:t>
      </w:r>
      <w:proofErr w:type="spellStart"/>
      <w:r w:rsidR="00316C1A" w:rsidRPr="00A22A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6C1A" w:rsidRPr="00A22A22">
        <w:rPr>
          <w:rFonts w:ascii="Times New Roman" w:hAnsi="Times New Roman" w:cs="Times New Roman"/>
          <w:sz w:val="28"/>
          <w:szCs w:val="28"/>
        </w:rPr>
        <w:t xml:space="preserve"> инфекции (COVID-19) среди уязвимых групп населения.</w:t>
      </w:r>
      <w:r w:rsidR="00550D6B" w:rsidRPr="00A22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D6B" w:rsidRPr="00A22A22" w:rsidRDefault="00316C1A" w:rsidP="008C7B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A22">
        <w:rPr>
          <w:rFonts w:ascii="Times New Roman" w:hAnsi="Times New Roman" w:cs="Times New Roman"/>
          <w:sz w:val="28"/>
          <w:szCs w:val="28"/>
        </w:rPr>
        <w:t xml:space="preserve">В рамках проведенной волонтерской деятельности начиная с конца марта </w:t>
      </w:r>
      <w:r w:rsidR="00550D6B" w:rsidRPr="00A22A22">
        <w:rPr>
          <w:rFonts w:ascii="Times New Roman" w:hAnsi="Times New Roman" w:cs="Times New Roman"/>
          <w:sz w:val="28"/>
          <w:szCs w:val="28"/>
        </w:rPr>
        <w:t>текущего года на регулярной основе оказывалась</w:t>
      </w:r>
      <w:r w:rsidRPr="00A22A22">
        <w:rPr>
          <w:rFonts w:ascii="Times New Roman" w:hAnsi="Times New Roman" w:cs="Times New Roman"/>
          <w:sz w:val="28"/>
          <w:szCs w:val="28"/>
        </w:rPr>
        <w:t xml:space="preserve"> помощь проживающим</w:t>
      </w:r>
      <w:r w:rsidR="00550D6B" w:rsidRPr="00A22A22">
        <w:rPr>
          <w:rFonts w:ascii="Times New Roman" w:hAnsi="Times New Roman" w:cs="Times New Roman"/>
          <w:sz w:val="28"/>
          <w:szCs w:val="28"/>
        </w:rPr>
        <w:t xml:space="preserve"> в Новоалександровском сельском поселении лицам, состоящим на социальном сопровождении, многодетным  малообеспеченным семьям, оказавшимся в трудной жизненной ситуации, </w:t>
      </w:r>
      <w:r w:rsidRPr="00A22A22">
        <w:rPr>
          <w:rFonts w:ascii="Times New Roman" w:hAnsi="Times New Roman" w:cs="Times New Roman"/>
          <w:sz w:val="28"/>
          <w:szCs w:val="28"/>
        </w:rPr>
        <w:t>социально уязвимым группам граждан (</w:t>
      </w:r>
      <w:r w:rsidR="00550D6B" w:rsidRPr="00A22A22">
        <w:rPr>
          <w:rFonts w:ascii="Times New Roman" w:hAnsi="Times New Roman" w:cs="Times New Roman"/>
          <w:sz w:val="28"/>
          <w:szCs w:val="28"/>
        </w:rPr>
        <w:t>одинокие,</w:t>
      </w:r>
      <w:r w:rsidRPr="00A22A22">
        <w:rPr>
          <w:rFonts w:ascii="Times New Roman" w:hAnsi="Times New Roman" w:cs="Times New Roman"/>
          <w:sz w:val="28"/>
          <w:szCs w:val="28"/>
        </w:rPr>
        <w:t xml:space="preserve"> старше 65 лет),</w:t>
      </w:r>
      <w:r w:rsidR="00550D6B" w:rsidRPr="00A22A22">
        <w:rPr>
          <w:rFonts w:ascii="Times New Roman" w:hAnsi="Times New Roman" w:cs="Times New Roman"/>
          <w:sz w:val="28"/>
          <w:szCs w:val="28"/>
        </w:rPr>
        <w:t xml:space="preserve"> проживающим  на территории  ДНТ И СНТ, т. е. была охвачена категория лиц</w:t>
      </w:r>
      <w:r w:rsidRPr="00A22A22">
        <w:rPr>
          <w:rFonts w:ascii="Times New Roman" w:hAnsi="Times New Roman" w:cs="Times New Roman"/>
          <w:sz w:val="28"/>
          <w:szCs w:val="28"/>
        </w:rPr>
        <w:t xml:space="preserve"> наиболее тяжело </w:t>
      </w:r>
      <w:proofErr w:type="spellStart"/>
      <w:r w:rsidRPr="00A22A22">
        <w:rPr>
          <w:rFonts w:ascii="Times New Roman" w:hAnsi="Times New Roman" w:cs="Times New Roman"/>
          <w:sz w:val="28"/>
          <w:szCs w:val="28"/>
        </w:rPr>
        <w:t>перенос</w:t>
      </w:r>
      <w:r w:rsidR="00550D6B" w:rsidRPr="00A22A22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A22A22">
        <w:rPr>
          <w:rFonts w:ascii="Times New Roman" w:hAnsi="Times New Roman" w:cs="Times New Roman"/>
          <w:sz w:val="28"/>
          <w:szCs w:val="28"/>
        </w:rPr>
        <w:t xml:space="preserve"> инфекцию и вынужденны</w:t>
      </w:r>
      <w:r w:rsidR="00550D6B" w:rsidRPr="00A22A2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22A22">
        <w:rPr>
          <w:rFonts w:ascii="Times New Roman" w:hAnsi="Times New Roman" w:cs="Times New Roman"/>
          <w:sz w:val="28"/>
          <w:szCs w:val="28"/>
        </w:rPr>
        <w:t xml:space="preserve"> оставаться дома</w:t>
      </w:r>
      <w:r w:rsidR="00550D6B" w:rsidRPr="00A22A22">
        <w:rPr>
          <w:rFonts w:ascii="Times New Roman" w:hAnsi="Times New Roman" w:cs="Times New Roman"/>
          <w:sz w:val="28"/>
          <w:szCs w:val="28"/>
        </w:rPr>
        <w:t>.</w:t>
      </w:r>
    </w:p>
    <w:p w:rsidR="00316C1A" w:rsidRPr="00A22A22" w:rsidRDefault="00550D6B" w:rsidP="008C7BAE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22A22">
        <w:rPr>
          <w:sz w:val="28"/>
          <w:szCs w:val="28"/>
        </w:rPr>
        <w:t>Выполнялись заявки</w:t>
      </w:r>
      <w:r w:rsidR="00316C1A" w:rsidRPr="00A22A22">
        <w:rPr>
          <w:sz w:val="28"/>
          <w:szCs w:val="28"/>
        </w:rPr>
        <w:t>: сходить в магазин, купить продукты питания</w:t>
      </w:r>
      <w:r w:rsidRPr="00A22A22">
        <w:rPr>
          <w:sz w:val="28"/>
          <w:szCs w:val="28"/>
        </w:rPr>
        <w:t>, приобрести лекарства в аптеке, оплатить коммунальные услуги</w:t>
      </w:r>
      <w:r w:rsidR="00316C1A" w:rsidRPr="00A22A22">
        <w:rPr>
          <w:sz w:val="28"/>
          <w:szCs w:val="28"/>
        </w:rPr>
        <w:t xml:space="preserve"> </w:t>
      </w:r>
    </w:p>
    <w:p w:rsidR="00316C1A" w:rsidRPr="00A22A22" w:rsidRDefault="00550D6B" w:rsidP="008C7BAE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22A22">
        <w:rPr>
          <w:sz w:val="28"/>
          <w:szCs w:val="28"/>
        </w:rPr>
        <w:t>Следует отметить, что р</w:t>
      </w:r>
      <w:r w:rsidR="00316C1A" w:rsidRPr="00A22A22">
        <w:rPr>
          <w:sz w:val="28"/>
          <w:szCs w:val="28"/>
        </w:rPr>
        <w:t xml:space="preserve">абота по выявлению списка уязвимых граждан  велась совместно с председателями ДНТ и СНТ. </w:t>
      </w:r>
      <w:r w:rsidRPr="00A22A22">
        <w:rPr>
          <w:sz w:val="28"/>
          <w:szCs w:val="28"/>
        </w:rPr>
        <w:t>Например: в</w:t>
      </w:r>
      <w:r w:rsidR="00316C1A" w:rsidRPr="00A22A22">
        <w:rPr>
          <w:sz w:val="28"/>
          <w:szCs w:val="28"/>
        </w:rPr>
        <w:t xml:space="preserve"> ходе работы</w:t>
      </w:r>
      <w:r w:rsidRPr="00A22A22">
        <w:rPr>
          <w:sz w:val="28"/>
          <w:szCs w:val="28"/>
        </w:rPr>
        <w:t xml:space="preserve"> по данному направлению</w:t>
      </w:r>
      <w:r w:rsidR="00316C1A" w:rsidRPr="00A22A22">
        <w:rPr>
          <w:sz w:val="28"/>
          <w:szCs w:val="28"/>
        </w:rPr>
        <w:t xml:space="preserve">  были выявлены 100 человек  потенциально нуждающ</w:t>
      </w:r>
      <w:r w:rsidRPr="00A22A22">
        <w:rPr>
          <w:sz w:val="28"/>
          <w:szCs w:val="28"/>
        </w:rPr>
        <w:t xml:space="preserve">ихся граждан, из них 15 на регулярной основе  оказывалась </w:t>
      </w:r>
      <w:r w:rsidR="00316C1A" w:rsidRPr="00A22A22">
        <w:rPr>
          <w:sz w:val="28"/>
          <w:szCs w:val="28"/>
        </w:rPr>
        <w:t xml:space="preserve">помощь, </w:t>
      </w:r>
      <w:r w:rsidRPr="00A22A22">
        <w:rPr>
          <w:sz w:val="28"/>
          <w:szCs w:val="28"/>
        </w:rPr>
        <w:t xml:space="preserve">большинство </w:t>
      </w:r>
      <w:r w:rsidR="00316C1A" w:rsidRPr="00A22A22">
        <w:rPr>
          <w:sz w:val="28"/>
          <w:szCs w:val="28"/>
        </w:rPr>
        <w:t>отказал</w:t>
      </w:r>
      <w:r w:rsidRPr="00A22A22">
        <w:rPr>
          <w:sz w:val="28"/>
          <w:szCs w:val="28"/>
        </w:rPr>
        <w:t>ось</w:t>
      </w:r>
      <w:r w:rsidR="00316C1A" w:rsidRPr="00A22A22">
        <w:rPr>
          <w:sz w:val="28"/>
          <w:szCs w:val="28"/>
        </w:rPr>
        <w:t xml:space="preserve"> от волонтерской помощи</w:t>
      </w:r>
      <w:r w:rsidRPr="00A22A22">
        <w:rPr>
          <w:sz w:val="28"/>
          <w:szCs w:val="28"/>
        </w:rPr>
        <w:t xml:space="preserve">, поскольку им оказывали помощь либо </w:t>
      </w:r>
      <w:proofErr w:type="gramStart"/>
      <w:r w:rsidRPr="00A22A22">
        <w:rPr>
          <w:sz w:val="28"/>
          <w:szCs w:val="28"/>
        </w:rPr>
        <w:t>родственники</w:t>
      </w:r>
      <w:proofErr w:type="gramEnd"/>
      <w:r w:rsidRPr="00A22A22">
        <w:rPr>
          <w:sz w:val="28"/>
          <w:szCs w:val="28"/>
        </w:rPr>
        <w:t xml:space="preserve"> либо соседи.</w:t>
      </w:r>
    </w:p>
    <w:p w:rsidR="00316C1A" w:rsidRPr="00A22A22" w:rsidRDefault="00550D6B" w:rsidP="008C7BAE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A22A22">
        <w:rPr>
          <w:sz w:val="28"/>
          <w:szCs w:val="28"/>
        </w:rPr>
        <w:t>Но</w:t>
      </w:r>
      <w:proofErr w:type="gramEnd"/>
      <w:r w:rsidRPr="00A22A22">
        <w:rPr>
          <w:sz w:val="28"/>
          <w:szCs w:val="28"/>
        </w:rPr>
        <w:t xml:space="preserve"> тем не менее к</w:t>
      </w:r>
      <w:r w:rsidR="00316C1A" w:rsidRPr="00A22A22">
        <w:rPr>
          <w:sz w:val="28"/>
          <w:szCs w:val="28"/>
        </w:rPr>
        <w:t xml:space="preserve">аждый день поддерживалась связь с нуждающимися в помощи гражданами в телефонном режиме. 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Новоалександровского сельского поселения работает </w:t>
      </w:r>
      <w:r w:rsidR="0068114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68114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создана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81143" w:rsidRPr="00A22A22">
        <w:rPr>
          <w:rFonts w:ascii="Times New Roman" w:hAnsi="Times New Roman" w:cs="Times New Roman"/>
          <w:sz w:val="28"/>
          <w:szCs w:val="28"/>
        </w:rPr>
        <w:t>повышения эффективности работы по предупреждению безнадзорности и правонарушений несовершеннолетних, устранения причин и условий, способствующих им, защите прав и законных интересов детей и подростков, а также уменьшения количества неблагополучных семей на территории Новоалександровского сельского поселения.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учёте</w:t>
      </w:r>
      <w:r w:rsidR="009F030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областном банке данных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</w:t>
      </w:r>
      <w:r w:rsidR="00CA5D4E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030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</w:t>
      </w:r>
      <w:r w:rsidR="0068114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68114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</w:t>
      </w:r>
      <w:r w:rsidR="0068114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ведется работа. </w:t>
      </w:r>
    </w:p>
    <w:p w:rsidR="0090506D" w:rsidRPr="00A22A22" w:rsidRDefault="0090506D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BF2" w:rsidRPr="00A22A22" w:rsidRDefault="00CA5D4E" w:rsidP="008C7BA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Домов культуры Новоалександровского сельского поселения за 1 полугодие выполнена в полном объеме согласно муниципальному заданию. 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учреждениях культуры 31 клубное формирование в них участников 480 человек. 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2021 года участники самодеятельности активно участвовали в онлайн фестивалях и конкурсах: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лауреата 1 степени и диплом за лучшую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режиссуру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лучший актерский ансамбль за участие в открытом районном фестивале любительских театров «Зеленая карета 2021 г.» руководитель Резец М.В.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1 степени в номинации эстрадный танец ансамбль Фиеста категория младшая группа всероссийского фестиваля «Полифония сердец»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1 степени в номинации эстрадный танец ансамбль Фиеста всероссийского фестиваля «Полифония сердец» категория старшая группа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солистов МБУК «НСДК» в региональном фестивале искусств «С любовью к России» при поддержке Министерства Культуры России и Правительства Ростовской области.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лауреата 1 степени в номинации вокал 9 открытого фестиваля «Музыка Победы» при поддержке военно-патриотического центра «Победа» Гладышева А.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в ряде мероприятий в форме музыкальных открыток «Спасибо врачам» - выездные концерты на фельдшерских пунктах Новоалександровского сельского поселения, На базе Дома культуры открыт и работает волонтерский штаб помощи людям, находящимся в группе риска (65+) и маломобильным гражданам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которые вынуждены оставаться дома, руководителем штаба является Директор Дома культуры х. Новоалександровка Резец М.В. Участники волонтерского движения работники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периодически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принимают звонки и осуществляют доставку продуктов и лекарственных средств по месту жительства нуждающихся. По сей день осуществляется деятельность волонтеров.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проводятся беседы с жителями села, участниками художественной самодеятельности Домов культуры о необходимости соблюдать социальную дистанцию и меры безопасности по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Ведется информационная работа с раздачей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памяток населению Новоалександровского сельского поселения по активизации вакцинации.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летних каникул в рамках операции «Подросток» во всех Домах культуры проводятся занятия и ряд мероприятий. Операция Подросток проводится по нескольким направлениям: Досуг, Здоровье, Безопасность.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 свою работу  факультативные занятия по вокалу, актерскому мастерству, творческой мастерской со школьниками в каникулярный период.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Великий праздник страны – День Победы в учреждениях культуры Новоалександровского поселения прошли с ограничениями и мерами социальной безопасности. Были проведены тематические концерты, акции, беседы, выставки, видео презентации «Информационный час», флэш-мобы. 9 мая наш Дом культуры х. Новоалександровка встречали наших уважаемых гостей из Калмыкии, родственников погибшего солдата на территории х. Новоалександровка в годы Великой Отечественной войны. 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июня в день России во всех четырех Домах культуры прошли мероприятия, приуроченные к празднику: тематические концерты, выставки, спортивные состязания,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-игры.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– прошли митинги, акции и тематические концертные программы в честь 80-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начала Великой Отечественной войны.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продолжением сложной ситуации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все запланированные мероприятия, календарные праздники проводились в режиме офлайн и онлайн: концертные программы, участие в акциях, проектах, фестивалях, конкурсах, онлайн выставках детского творчества и народных умельцев, онлайн фотовыставках. 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всех Домах культуры Новоалександровского поселения ведется текущий ремонт зданий: СДК х. Павловка – текущий ремонт крыши и зрительного зала, СДК с. Платоно-Петровка – текущий ремонт, МБУК «НСДК» х. Новоалександровка – косметический ремонт помещений, 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проектно-сметная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документациия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подписании у Министра культуры Ростовской области. 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 и фотоотчет о работе на страничках Домов культуры можно проследить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СДК х. Новоалександровка 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mbuk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nsdk</w:t>
      </w:r>
      <w:proofErr w:type="spellEnd"/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СДК х. Павловка 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petrenko</w:t>
      </w:r>
      <w:proofErr w:type="spellEnd"/>
      <w:r>
        <w:rPr>
          <w:rFonts w:ascii="Times New Roman" w:hAnsi="Times New Roman" w:cs="Times New Roman"/>
          <w:sz w:val="28"/>
          <w:szCs w:val="28"/>
        </w:rPr>
        <w:t>5744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-Петровка 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irina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rudenko</w:t>
      </w:r>
      <w:proofErr w:type="spellEnd"/>
      <w:r>
        <w:rPr>
          <w:rFonts w:ascii="Times New Roman" w:hAnsi="Times New Roman" w:cs="Times New Roman"/>
          <w:sz w:val="28"/>
          <w:szCs w:val="28"/>
        </w:rPr>
        <w:t>22.01</w:t>
      </w:r>
    </w:p>
    <w:p w:rsidR="006D6555" w:rsidRDefault="006D6555" w:rsidP="008C7BAE">
      <w:pPr>
        <w:pStyle w:val="ab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культуры МБУК «Сельский Дом культуры х. Новоалександровка» приняли участие в федеральном проекте «Творческие люди» Национального проекта «Культура» по программе профессионального повышения квалификации.</w:t>
      </w:r>
    </w:p>
    <w:p w:rsidR="006D6555" w:rsidRDefault="006D6555" w:rsidP="008C7BAE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вам, дорогие наши, талантливые, трудолюбивые ребята! Мы гордимся Вами и желаем новых творческих побед!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347AA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040399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AA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47AA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47AA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</w:t>
      </w:r>
      <w:r w:rsidR="00347AA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04BE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труженик</w:t>
      </w:r>
      <w:r w:rsidR="00C504BE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тыла</w:t>
      </w:r>
      <w:r w:rsidR="00D85BB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47AA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5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</w:t>
      </w:r>
      <w:r w:rsidR="00347AA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ВОВ</w:t>
      </w:r>
      <w:r w:rsidR="00D85BB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47AA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узница</w:t>
      </w:r>
      <w:r w:rsidR="00D85BB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47AA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жительница блокадного Ленинграда</w:t>
      </w:r>
      <w:r w:rsidR="00D85BB3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; 5 воинов интернационалистов Республики Афганистан;      37 участников контртеррористической операции в Республики Чечня; 6 участников ликвидации последствий на ЧАЭС.</w:t>
      </w:r>
    </w:p>
    <w:p w:rsidR="00316C1A" w:rsidRPr="00A22A22" w:rsidRDefault="00316C1A" w:rsidP="008C7BA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A22">
        <w:rPr>
          <w:rFonts w:ascii="Times New Roman" w:hAnsi="Times New Roman" w:cs="Times New Roman"/>
          <w:sz w:val="28"/>
          <w:szCs w:val="28"/>
        </w:rPr>
        <w:t xml:space="preserve">  В феврале  сего года в рамках Года Памяти и Славы в Новоалександровском сельском поселении труженикам тыла, вдовам ветеранов ВОВ были вручены юбилейные медали «75 лет Победы в Великой Отечественной войне 1941 – 1945 гг.»  со словами благодарности и пожеланиями крепкого здоровья</w:t>
      </w:r>
      <w:proofErr w:type="gramStart"/>
      <w:r w:rsidRPr="00A22A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2A22">
        <w:rPr>
          <w:rFonts w:ascii="Times New Roman" w:hAnsi="Times New Roman" w:cs="Times New Roman"/>
          <w:sz w:val="28"/>
          <w:szCs w:val="28"/>
        </w:rPr>
        <w:t xml:space="preserve"> Учитывая пожилой возраст, состояние здоровья тружеников тыла, медали вручались в максимально комфортной для них обстановке.</w:t>
      </w:r>
    </w:p>
    <w:p w:rsidR="00316C1A" w:rsidRPr="00A22A22" w:rsidRDefault="00316C1A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 Дню Победы совместно с продуктовыми наборами от компании ПРОВИМИ были вручены памятные подарки.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Дорогие наши ветераны, наши вечные герои и великие люди, спасибо вам за то, что мы сейчас живём и радуемся солнцу, за то, что мы растим детей и внуков, за то, что мы имеем возможность любить, мечтать и воплощать свои идеи в жизнь. Вы навсегда оставили огромный след в памяти всех поколений!</w:t>
      </w:r>
    </w:p>
    <w:p w:rsidR="001C07B4" w:rsidRPr="00A22A22" w:rsidRDefault="001C07B4" w:rsidP="008C7BA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E1F" w:rsidRPr="00A22A22" w:rsidRDefault="00682507" w:rsidP="008C7BAE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11E1F" w:rsidRPr="00A22A22" w:rsidRDefault="00911E1F" w:rsidP="008C7BA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E1F" w:rsidRPr="00A22A22" w:rsidRDefault="00911E1F" w:rsidP="008C7BA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Готовясь к отчету, просматривая наши планы на полугодие, не смотря на все трудности, мы их выполнили. Хочу отметить, что Администрация </w:t>
      </w:r>
      <w:r w:rsidR="007F17DE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всегда готова прислушиваться к советам жителей, помогать в решении проблем. Но мы также рассчитываем на поддержку вас, дорогие жители нашего поселения, на ваше деятельное участие в жизни наших хуторов, на вашу гражданскую инициативу.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7DE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F17DE" w:rsidRPr="00A22A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F17DE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0FC6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65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17DE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необходимо осуществить следующее: 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работу, направленную на увеличение налоговых поступлений в бюджет.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2.Продолжить работу </w:t>
      </w: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исполнению Правил благоустройства территории поселения; 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ликвидации несанкционированных свалок; 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поддерживанию внутрипоселковых дорог в удовлетворительном состоянии;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установке и замене фонарей уличного освещения;</w:t>
      </w:r>
    </w:p>
    <w:p w:rsidR="007F17DE" w:rsidRPr="00A22A22" w:rsidRDefault="00C504BE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работы по благоустройству и озеленению территории Аллеи Славы в х.</w:t>
      </w:r>
      <w:r w:rsidR="001C07B4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Новоалександровка</w:t>
      </w:r>
      <w:r w:rsidR="007F17DE"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C07B4" w:rsidRPr="00A22A22" w:rsidRDefault="001C07B4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выражаю благодарность жителям, депутатскому корпусу Новоалександровского сельского поселения, индивидуальным предпринимателям и руководителям предприятий расположенных на территории Новоалександровского сельского поселения за помощь при проведении культурно-массовых мероприятий, в благоустройстве и при чрезвычайных ситуациях. 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Убежден</w:t>
      </w:r>
      <w:proofErr w:type="gramEnd"/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 </w:t>
      </w:r>
    </w:p>
    <w:p w:rsidR="007F17DE" w:rsidRPr="00A22A22" w:rsidRDefault="007F17DE" w:rsidP="008C7BA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Желаю Вам всем в это сложное время крепкого здоровья, семейного благополучия, чистого неба над головой и простого человеческого счастья. </w:t>
      </w:r>
    </w:p>
    <w:p w:rsidR="001C07B4" w:rsidRPr="00A22A22" w:rsidRDefault="001C07B4" w:rsidP="008C7BA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A22A22" w:rsidRDefault="00E2485F" w:rsidP="008C7BA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жители!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просит всех жителей принять активное участие в благоустройстве и наведении порядка в домовладениях и прилегающей территории. </w:t>
      </w:r>
    </w:p>
    <w:p w:rsidR="00E2485F" w:rsidRPr="00A22A22" w:rsidRDefault="00E2485F" w:rsidP="008C7B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A22A22" w:rsidRDefault="00E2485F" w:rsidP="008C7BA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Огромное Вам всем спасибо и спасибо за внимание!</w:t>
      </w:r>
    </w:p>
    <w:p w:rsidR="000448F0" w:rsidRPr="00A22A22" w:rsidRDefault="000448F0" w:rsidP="008C7B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448F0" w:rsidRPr="00A22A22" w:rsidSect="003100A9">
      <w:footerReference w:type="even" r:id="rId8"/>
      <w:footerReference w:type="default" r:id="rId9"/>
      <w:pgSz w:w="11906" w:h="16838" w:code="9"/>
      <w:pgMar w:top="1135" w:right="567" w:bottom="567" w:left="1134" w:header="709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28" w:rsidRDefault="001A3828">
      <w:pPr>
        <w:spacing w:after="0" w:line="240" w:lineRule="auto"/>
      </w:pPr>
      <w:r>
        <w:separator/>
      </w:r>
    </w:p>
  </w:endnote>
  <w:endnote w:type="continuationSeparator" w:id="0">
    <w:p w:rsidR="001A3828" w:rsidRDefault="001A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2F" w:rsidRDefault="002D5C00" w:rsidP="00E44A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48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C2F" w:rsidRDefault="001A3828" w:rsidP="00E44A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2F" w:rsidRPr="00F356D8" w:rsidRDefault="00E2485F" w:rsidP="00F356D8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Cambria" w:hAnsi="Cambria"/>
      </w:rPr>
    </w:pPr>
    <w:r>
      <w:rPr>
        <w:rFonts w:ascii="Cambria" w:hAnsi="Cambria"/>
      </w:rPr>
      <w:t>Администрация Новоалександровского сельского поселения</w:t>
    </w:r>
    <w:r w:rsidRPr="00F356D8">
      <w:rPr>
        <w:rFonts w:ascii="Cambria" w:hAnsi="Cambria"/>
      </w:rPr>
      <w:tab/>
      <w:t xml:space="preserve">Страница </w:t>
    </w:r>
    <w:r w:rsidR="002D5C00" w:rsidRPr="00F356D8">
      <w:rPr>
        <w:rFonts w:ascii="Calibri" w:hAnsi="Calibri"/>
      </w:rPr>
      <w:fldChar w:fldCharType="begin"/>
    </w:r>
    <w:r>
      <w:instrText>PAGE   \* MERGEFORMAT</w:instrText>
    </w:r>
    <w:r w:rsidR="002D5C00" w:rsidRPr="00F356D8">
      <w:rPr>
        <w:rFonts w:ascii="Calibri" w:hAnsi="Calibri"/>
      </w:rPr>
      <w:fldChar w:fldCharType="separate"/>
    </w:r>
    <w:r w:rsidR="00D60C48" w:rsidRPr="00D60C48">
      <w:rPr>
        <w:rFonts w:ascii="Cambria" w:hAnsi="Cambria"/>
        <w:noProof/>
      </w:rPr>
      <w:t>16</w:t>
    </w:r>
    <w:r w:rsidR="002D5C00" w:rsidRPr="00F356D8">
      <w:rPr>
        <w:rFonts w:ascii="Cambria" w:hAnsi="Cambria"/>
      </w:rPr>
      <w:fldChar w:fldCharType="end"/>
    </w:r>
  </w:p>
  <w:p w:rsidR="00014C2F" w:rsidRDefault="001A3828" w:rsidP="00E44A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28" w:rsidRDefault="001A3828">
      <w:pPr>
        <w:spacing w:after="0" w:line="240" w:lineRule="auto"/>
      </w:pPr>
      <w:r>
        <w:separator/>
      </w:r>
    </w:p>
  </w:footnote>
  <w:footnote w:type="continuationSeparator" w:id="0">
    <w:p w:rsidR="001A3828" w:rsidRDefault="001A3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1000"/>
    <w:multiLevelType w:val="hybridMultilevel"/>
    <w:tmpl w:val="E6C6B5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2">
    <w:nsid w:val="657A383F"/>
    <w:multiLevelType w:val="hybridMultilevel"/>
    <w:tmpl w:val="2676E81C"/>
    <w:lvl w:ilvl="0" w:tplc="2F927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5F"/>
    <w:rsid w:val="00040399"/>
    <w:rsid w:val="0004407C"/>
    <w:rsid w:val="000448F0"/>
    <w:rsid w:val="000758DB"/>
    <w:rsid w:val="000C7B67"/>
    <w:rsid w:val="00127A82"/>
    <w:rsid w:val="00170FC6"/>
    <w:rsid w:val="001738F5"/>
    <w:rsid w:val="001A3828"/>
    <w:rsid w:val="001B2923"/>
    <w:rsid w:val="001C07B4"/>
    <w:rsid w:val="00260890"/>
    <w:rsid w:val="00266B6B"/>
    <w:rsid w:val="00266C85"/>
    <w:rsid w:val="0029176B"/>
    <w:rsid w:val="002C54A1"/>
    <w:rsid w:val="002D0F63"/>
    <w:rsid w:val="002D5C00"/>
    <w:rsid w:val="003100A9"/>
    <w:rsid w:val="00316C1A"/>
    <w:rsid w:val="00326A04"/>
    <w:rsid w:val="00347AA3"/>
    <w:rsid w:val="003A1E42"/>
    <w:rsid w:val="003A717F"/>
    <w:rsid w:val="003C2AFB"/>
    <w:rsid w:val="003D4336"/>
    <w:rsid w:val="003E4647"/>
    <w:rsid w:val="0044186F"/>
    <w:rsid w:val="00473408"/>
    <w:rsid w:val="004E6528"/>
    <w:rsid w:val="00506BB3"/>
    <w:rsid w:val="00550D6B"/>
    <w:rsid w:val="00555C90"/>
    <w:rsid w:val="005B319C"/>
    <w:rsid w:val="00623944"/>
    <w:rsid w:val="00634903"/>
    <w:rsid w:val="006515B4"/>
    <w:rsid w:val="006620D0"/>
    <w:rsid w:val="00681143"/>
    <w:rsid w:val="00682507"/>
    <w:rsid w:val="006D2899"/>
    <w:rsid w:val="006D6555"/>
    <w:rsid w:val="0075227A"/>
    <w:rsid w:val="00781180"/>
    <w:rsid w:val="0079212A"/>
    <w:rsid w:val="007B259A"/>
    <w:rsid w:val="007C42EB"/>
    <w:rsid w:val="007E47F6"/>
    <w:rsid w:val="007F17DE"/>
    <w:rsid w:val="00835BDC"/>
    <w:rsid w:val="00860B81"/>
    <w:rsid w:val="008B1BF2"/>
    <w:rsid w:val="008B287B"/>
    <w:rsid w:val="008C7BAE"/>
    <w:rsid w:val="008D459B"/>
    <w:rsid w:val="0090506D"/>
    <w:rsid w:val="00911E1F"/>
    <w:rsid w:val="009604B2"/>
    <w:rsid w:val="00964F3B"/>
    <w:rsid w:val="009A3E55"/>
    <w:rsid w:val="009F0303"/>
    <w:rsid w:val="009F5DAB"/>
    <w:rsid w:val="009F77A8"/>
    <w:rsid w:val="00A172B2"/>
    <w:rsid w:val="00A22A22"/>
    <w:rsid w:val="00A23F0F"/>
    <w:rsid w:val="00A57D4A"/>
    <w:rsid w:val="00A93840"/>
    <w:rsid w:val="00AD6F9B"/>
    <w:rsid w:val="00B642E8"/>
    <w:rsid w:val="00C23DA4"/>
    <w:rsid w:val="00C357AF"/>
    <w:rsid w:val="00C504BE"/>
    <w:rsid w:val="00C83D6E"/>
    <w:rsid w:val="00C94427"/>
    <w:rsid w:val="00CA5D4E"/>
    <w:rsid w:val="00CA7FA7"/>
    <w:rsid w:val="00CC57C0"/>
    <w:rsid w:val="00D60C48"/>
    <w:rsid w:val="00D72A59"/>
    <w:rsid w:val="00D85BB3"/>
    <w:rsid w:val="00DF6E49"/>
    <w:rsid w:val="00E0374D"/>
    <w:rsid w:val="00E2104D"/>
    <w:rsid w:val="00E21937"/>
    <w:rsid w:val="00E2485F"/>
    <w:rsid w:val="00E61B13"/>
    <w:rsid w:val="00E63801"/>
    <w:rsid w:val="00EB313B"/>
    <w:rsid w:val="00EB7906"/>
    <w:rsid w:val="00F034EC"/>
    <w:rsid w:val="00F05D92"/>
    <w:rsid w:val="00F61A11"/>
    <w:rsid w:val="00F67632"/>
    <w:rsid w:val="00F923C5"/>
    <w:rsid w:val="00FB1E35"/>
    <w:rsid w:val="00FB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B2"/>
  </w:style>
  <w:style w:type="paragraph" w:styleId="1">
    <w:name w:val="heading 1"/>
    <w:basedOn w:val="a"/>
    <w:link w:val="10"/>
    <w:uiPriority w:val="9"/>
    <w:qFormat/>
    <w:rsid w:val="001B2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4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85F"/>
  </w:style>
  <w:style w:type="paragraph" w:styleId="a6">
    <w:name w:val="header"/>
    <w:basedOn w:val="a"/>
    <w:link w:val="a7"/>
    <w:uiPriority w:val="99"/>
    <w:semiHidden/>
    <w:unhideWhenUsed/>
    <w:rsid w:val="0031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0A9"/>
  </w:style>
  <w:style w:type="paragraph" w:styleId="a8">
    <w:name w:val="Body Text"/>
    <w:basedOn w:val="a"/>
    <w:link w:val="a9"/>
    <w:semiHidden/>
    <w:rsid w:val="00FB63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B63FF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4407C"/>
  </w:style>
  <w:style w:type="paragraph" w:styleId="aa">
    <w:name w:val="Normal (Web)"/>
    <w:basedOn w:val="a"/>
    <w:uiPriority w:val="99"/>
    <w:semiHidden/>
    <w:unhideWhenUsed/>
    <w:rsid w:val="0031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634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4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85F"/>
  </w:style>
  <w:style w:type="paragraph" w:styleId="a6">
    <w:name w:val="header"/>
    <w:basedOn w:val="a"/>
    <w:link w:val="a7"/>
    <w:uiPriority w:val="99"/>
    <w:semiHidden/>
    <w:unhideWhenUsed/>
    <w:rsid w:val="0031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0A9"/>
  </w:style>
  <w:style w:type="paragraph" w:styleId="a8">
    <w:name w:val="Body Text"/>
    <w:basedOn w:val="a"/>
    <w:link w:val="a9"/>
    <w:semiHidden/>
    <w:rsid w:val="00FB63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B63FF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4407C"/>
  </w:style>
  <w:style w:type="paragraph" w:styleId="aa">
    <w:name w:val="Normal (Web)"/>
    <w:basedOn w:val="a"/>
    <w:uiPriority w:val="99"/>
    <w:semiHidden/>
    <w:unhideWhenUsed/>
    <w:rsid w:val="0031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4207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2020-02-04T14:04:00Z</cp:lastPrinted>
  <dcterms:created xsi:type="dcterms:W3CDTF">2021-07-01T12:58:00Z</dcterms:created>
  <dcterms:modified xsi:type="dcterms:W3CDTF">2021-07-01T13:36:00Z</dcterms:modified>
</cp:coreProperties>
</file>